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39AAA" w14:textId="77777777" w:rsidR="00DB20CE" w:rsidRPr="000B26EC" w:rsidRDefault="00DB20CE" w:rsidP="00DB20CE">
      <w:pPr>
        <w:autoSpaceDE w:val="0"/>
        <w:autoSpaceDN w:val="0"/>
        <w:adjustRightInd w:val="0"/>
        <w:jc w:val="left"/>
        <w:rPr>
          <w:rFonts w:ascii="ＭＳ Ｐゴシック" w:eastAsia="ＭＳ Ｐゴシック" w:hAnsi="ＭＳ Ｐゴシック" w:cs="HG創英角ｺﾞｼｯｸUB"/>
          <w:color w:val="000000" w:themeColor="text1"/>
          <w:spacing w:val="20"/>
          <w:kern w:val="0"/>
          <w:sz w:val="16"/>
          <w:szCs w:val="16"/>
        </w:rPr>
      </w:pPr>
    </w:p>
    <w:p w14:paraId="66912873" w14:textId="2CB77984" w:rsidR="00DB20CE" w:rsidRPr="000B26EC" w:rsidRDefault="002B25FE" w:rsidP="00DB20CE">
      <w:pPr>
        <w:ind w:left="510"/>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平成２７</w:t>
      </w:r>
      <w:r w:rsidR="00DB20CE" w:rsidRPr="000B26EC">
        <w:rPr>
          <w:rFonts w:asciiTheme="majorEastAsia" w:eastAsiaTheme="majorEastAsia" w:hAnsiTheme="majorEastAsia" w:hint="eastAsia"/>
          <w:b/>
          <w:color w:val="000000" w:themeColor="text1"/>
          <w:sz w:val="20"/>
        </w:rPr>
        <w:t>年度</w:t>
      </w:r>
      <w:r w:rsidR="00A75677" w:rsidRPr="000B26EC">
        <w:rPr>
          <w:rFonts w:asciiTheme="majorEastAsia" w:eastAsiaTheme="majorEastAsia" w:hAnsiTheme="majorEastAsia" w:hint="eastAsia"/>
          <w:b/>
          <w:color w:val="000000" w:themeColor="text1"/>
          <w:sz w:val="20"/>
        </w:rPr>
        <w:t xml:space="preserve"> プレ柴三郎プログラム（</w:t>
      </w:r>
      <w:r w:rsidR="00AB2D22" w:rsidRPr="000B26EC">
        <w:rPr>
          <w:rFonts w:asciiTheme="majorEastAsia" w:eastAsiaTheme="majorEastAsia" w:hAnsiTheme="majorEastAsia" w:hint="eastAsia"/>
          <w:b/>
          <w:color w:val="000000" w:themeColor="text1"/>
          <w:sz w:val="20"/>
        </w:rPr>
        <w:t>先取</w:t>
      </w:r>
      <w:r w:rsidR="00A75677" w:rsidRPr="000B26EC">
        <w:rPr>
          <w:rFonts w:asciiTheme="majorEastAsia" w:eastAsiaTheme="majorEastAsia" w:hAnsiTheme="majorEastAsia" w:hint="eastAsia"/>
          <w:b/>
          <w:color w:val="000000" w:themeColor="text1"/>
          <w:sz w:val="20"/>
        </w:rPr>
        <w:t>履修生）</w:t>
      </w:r>
      <w:r w:rsidR="00DB20CE" w:rsidRPr="000B26EC">
        <w:rPr>
          <w:rFonts w:asciiTheme="majorEastAsia" w:eastAsiaTheme="majorEastAsia" w:hAnsiTheme="majorEastAsia" w:hint="eastAsia"/>
          <w:b/>
          <w:color w:val="000000" w:themeColor="text1"/>
          <w:sz w:val="20"/>
        </w:rPr>
        <w:t>募集要項</w:t>
      </w:r>
    </w:p>
    <w:p w14:paraId="69C9A28F" w14:textId="77777777" w:rsidR="00DB20CE" w:rsidRPr="000B26EC" w:rsidRDefault="00DB20CE" w:rsidP="00DB20CE">
      <w:pPr>
        <w:rPr>
          <w:rFonts w:asciiTheme="majorEastAsia" w:eastAsiaTheme="majorEastAsia" w:hAnsiTheme="majorEastAsia"/>
          <w:b/>
          <w:color w:val="000000" w:themeColor="text1"/>
          <w:sz w:val="20"/>
        </w:rPr>
      </w:pPr>
    </w:p>
    <w:p w14:paraId="776E3F88" w14:textId="5132A9D1" w:rsidR="00DB20CE" w:rsidRPr="000B26EC" w:rsidRDefault="00DB20CE" w:rsidP="00B9675F">
      <w:pPr>
        <w:spacing w:line="260" w:lineRule="exact"/>
        <w:rPr>
          <w:rFonts w:asciiTheme="majorEastAsia" w:eastAsiaTheme="majorEastAsia" w:hAnsiTheme="majorEastAsia"/>
          <w:b/>
          <w:color w:val="000000" w:themeColor="text1"/>
          <w:sz w:val="20"/>
        </w:rPr>
      </w:pPr>
      <w:r w:rsidRPr="000B26EC">
        <w:rPr>
          <w:rFonts w:asciiTheme="majorEastAsia" w:eastAsiaTheme="majorEastAsia" w:hAnsiTheme="majorEastAsia" w:hint="eastAsia"/>
          <w:b/>
          <w:color w:val="000000" w:themeColor="text1"/>
          <w:sz w:val="20"/>
        </w:rPr>
        <w:t>プレ柴三郎プログラム</w:t>
      </w:r>
      <w:r w:rsidR="00AB2D22" w:rsidRPr="000B26EC">
        <w:rPr>
          <w:rFonts w:asciiTheme="majorEastAsia" w:eastAsiaTheme="majorEastAsia" w:hAnsiTheme="majorEastAsia" w:hint="eastAsia"/>
          <w:b/>
          <w:color w:val="000000" w:themeColor="text1"/>
          <w:sz w:val="20"/>
        </w:rPr>
        <w:t>先取</w:t>
      </w:r>
      <w:r w:rsidRPr="000B26EC">
        <w:rPr>
          <w:rFonts w:asciiTheme="majorEastAsia" w:eastAsiaTheme="majorEastAsia" w:hAnsiTheme="majorEastAsia" w:hint="eastAsia"/>
          <w:b/>
          <w:color w:val="000000" w:themeColor="text1"/>
          <w:sz w:val="20"/>
        </w:rPr>
        <w:t>履修生とは</w:t>
      </w:r>
      <w:r w:rsidR="00A75677" w:rsidRPr="000B26EC">
        <w:rPr>
          <w:rFonts w:asciiTheme="majorEastAsia" w:eastAsiaTheme="majorEastAsia" w:hAnsiTheme="majorEastAsia" w:hint="eastAsia"/>
          <w:b/>
          <w:color w:val="000000" w:themeColor="text1"/>
          <w:sz w:val="20"/>
        </w:rPr>
        <w:t>・・・</w:t>
      </w:r>
    </w:p>
    <w:p w14:paraId="5B8840B6" w14:textId="5CE5765B" w:rsidR="00DB20CE" w:rsidRPr="000B26EC" w:rsidRDefault="00A75677" w:rsidP="00B9675F">
      <w:pPr>
        <w:spacing w:line="260" w:lineRule="exact"/>
        <w:ind w:left="402" w:hangingChars="200" w:hanging="402"/>
        <w:rPr>
          <w:rFonts w:asciiTheme="majorEastAsia" w:eastAsiaTheme="majorEastAsia" w:hAnsiTheme="majorEastAsia"/>
          <w:b/>
          <w:color w:val="000000" w:themeColor="text1"/>
          <w:sz w:val="20"/>
        </w:rPr>
      </w:pPr>
      <w:r w:rsidRPr="000B26EC">
        <w:rPr>
          <w:rFonts w:asciiTheme="majorEastAsia" w:eastAsiaTheme="majorEastAsia" w:hAnsiTheme="majorEastAsia" w:hint="eastAsia"/>
          <w:b/>
          <w:color w:val="000000" w:themeColor="text1"/>
          <w:sz w:val="20"/>
        </w:rPr>
        <w:t xml:space="preserve">　　　</w:t>
      </w:r>
      <w:r w:rsidR="0045447E">
        <w:rPr>
          <w:rFonts w:asciiTheme="majorEastAsia" w:eastAsiaTheme="majorEastAsia" w:hAnsiTheme="majorEastAsia" w:hint="eastAsia"/>
          <w:color w:val="000000" w:themeColor="text1"/>
          <w:sz w:val="20"/>
        </w:rPr>
        <w:t>医学部医学科の学生で</w:t>
      </w:r>
      <w:r w:rsidR="00DB20CE" w:rsidRPr="000B26EC">
        <w:rPr>
          <w:rFonts w:asciiTheme="majorEastAsia" w:eastAsiaTheme="majorEastAsia" w:hAnsiTheme="majorEastAsia" w:hint="eastAsia"/>
          <w:color w:val="000000" w:themeColor="text1"/>
          <w:sz w:val="20"/>
        </w:rPr>
        <w:t>、医学科在学中に</w:t>
      </w:r>
      <w:r w:rsidR="00DB20CE" w:rsidRPr="000B26EC">
        <w:rPr>
          <w:rFonts w:asciiTheme="majorEastAsia" w:eastAsiaTheme="majorEastAsia" w:hAnsiTheme="majorEastAsia"/>
          <w:color w:val="000000" w:themeColor="text1"/>
          <w:sz w:val="20"/>
        </w:rPr>
        <w:t>大学院</w:t>
      </w:r>
      <w:r w:rsidR="00DB20CE" w:rsidRPr="000B26EC">
        <w:rPr>
          <w:rFonts w:asciiTheme="majorEastAsia" w:eastAsiaTheme="majorEastAsia" w:hAnsiTheme="majorEastAsia" w:hint="eastAsia"/>
          <w:color w:val="000000" w:themeColor="text1"/>
          <w:sz w:val="20"/>
        </w:rPr>
        <w:t>医学教育部（博士課程）</w:t>
      </w:r>
      <w:r w:rsidR="00DB20CE" w:rsidRPr="000B26EC">
        <w:rPr>
          <w:rFonts w:asciiTheme="majorEastAsia" w:eastAsiaTheme="majorEastAsia" w:hAnsiTheme="majorEastAsia"/>
          <w:color w:val="000000" w:themeColor="text1"/>
          <w:sz w:val="20"/>
        </w:rPr>
        <w:t>の授業科目を受講する学生</w:t>
      </w:r>
      <w:r w:rsidR="0045447E">
        <w:rPr>
          <w:rFonts w:asciiTheme="majorEastAsia" w:eastAsiaTheme="majorEastAsia" w:hAnsiTheme="majorEastAsia" w:hint="eastAsia"/>
          <w:color w:val="000000" w:themeColor="text1"/>
          <w:sz w:val="20"/>
        </w:rPr>
        <w:t>のこと</w:t>
      </w:r>
      <w:r w:rsidR="00DB20CE" w:rsidRPr="000B26EC">
        <w:rPr>
          <w:rFonts w:asciiTheme="majorEastAsia" w:eastAsiaTheme="majorEastAsia" w:hAnsiTheme="majorEastAsia"/>
          <w:color w:val="000000" w:themeColor="text1"/>
          <w:sz w:val="20"/>
        </w:rPr>
        <w:t>です。通常の</w:t>
      </w:r>
      <w:r w:rsidR="00DB20CE" w:rsidRPr="000B26EC">
        <w:rPr>
          <w:rFonts w:asciiTheme="majorEastAsia" w:eastAsiaTheme="majorEastAsia" w:hAnsiTheme="majorEastAsia" w:hint="eastAsia"/>
          <w:color w:val="000000" w:themeColor="text1"/>
          <w:sz w:val="20"/>
        </w:rPr>
        <w:t>博士課程</w:t>
      </w:r>
      <w:r w:rsidR="0045447E">
        <w:rPr>
          <w:rFonts w:asciiTheme="majorEastAsia" w:eastAsiaTheme="majorEastAsia" w:hAnsiTheme="majorEastAsia"/>
          <w:color w:val="000000" w:themeColor="text1"/>
          <w:sz w:val="20"/>
        </w:rPr>
        <w:t>学生と同様に、</w:t>
      </w:r>
      <w:r w:rsidR="0045447E">
        <w:rPr>
          <w:rFonts w:asciiTheme="majorEastAsia" w:eastAsiaTheme="majorEastAsia" w:hAnsiTheme="majorEastAsia" w:hint="eastAsia"/>
          <w:color w:val="000000" w:themeColor="text1"/>
          <w:sz w:val="20"/>
        </w:rPr>
        <w:t>成績評価</w:t>
      </w:r>
      <w:r w:rsidR="00DB20CE" w:rsidRPr="000B26EC">
        <w:rPr>
          <w:rFonts w:asciiTheme="majorEastAsia" w:eastAsiaTheme="majorEastAsia" w:hAnsiTheme="majorEastAsia"/>
          <w:color w:val="000000" w:themeColor="text1"/>
          <w:sz w:val="20"/>
        </w:rPr>
        <w:t>を受けてその科目の単位を修得することが可能です。この単位は、後</w:t>
      </w:r>
      <w:r w:rsidR="00DB20CE" w:rsidRPr="000B26EC">
        <w:rPr>
          <w:rFonts w:asciiTheme="majorEastAsia" w:eastAsiaTheme="majorEastAsia" w:hAnsiTheme="majorEastAsia" w:hint="eastAsia"/>
          <w:color w:val="000000" w:themeColor="text1"/>
          <w:sz w:val="20"/>
        </w:rPr>
        <w:t>に博士課程</w:t>
      </w:r>
      <w:r w:rsidR="00DB20CE" w:rsidRPr="000B26EC">
        <w:rPr>
          <w:rFonts w:asciiTheme="majorEastAsia" w:eastAsiaTheme="majorEastAsia" w:hAnsiTheme="majorEastAsia"/>
          <w:color w:val="000000" w:themeColor="text1"/>
          <w:sz w:val="20"/>
        </w:rPr>
        <w:t>に入学した</w:t>
      </w:r>
      <w:r w:rsidR="00AE2D13" w:rsidRPr="000B26EC">
        <w:rPr>
          <w:rFonts w:asciiTheme="majorEastAsia" w:eastAsiaTheme="majorEastAsia" w:hAnsiTheme="majorEastAsia" w:hint="eastAsia"/>
          <w:color w:val="000000" w:themeColor="text1"/>
          <w:sz w:val="20"/>
        </w:rPr>
        <w:t>際</w:t>
      </w:r>
      <w:r w:rsidR="00DB20CE" w:rsidRPr="000B26EC">
        <w:rPr>
          <w:rFonts w:asciiTheme="majorEastAsia" w:eastAsiaTheme="majorEastAsia" w:hAnsiTheme="majorEastAsia"/>
          <w:color w:val="000000" w:themeColor="text1"/>
          <w:sz w:val="20"/>
        </w:rPr>
        <w:t>、修得した単位として認定されます。</w:t>
      </w:r>
    </w:p>
    <w:p w14:paraId="15276D26" w14:textId="77777777" w:rsidR="00DB20CE" w:rsidRPr="000B26EC" w:rsidRDefault="00DB20CE" w:rsidP="00B9675F">
      <w:pPr>
        <w:autoSpaceDE w:val="0"/>
        <w:autoSpaceDN w:val="0"/>
        <w:adjustRightInd w:val="0"/>
        <w:spacing w:before="120" w:line="260" w:lineRule="exact"/>
        <w:ind w:left="861" w:hanging="861"/>
        <w:rPr>
          <w:rFonts w:asciiTheme="majorEastAsia" w:eastAsiaTheme="majorEastAsia" w:hAnsiTheme="majorEastAsia" w:cs="ＭＳ Ｐ明朝"/>
          <w:b/>
          <w:bCs/>
          <w:color w:val="000000" w:themeColor="text1"/>
          <w:kern w:val="0"/>
          <w:sz w:val="20"/>
        </w:rPr>
      </w:pPr>
      <w:r w:rsidRPr="000B26EC">
        <w:rPr>
          <w:rFonts w:asciiTheme="majorEastAsia" w:eastAsiaTheme="majorEastAsia" w:hAnsiTheme="majorEastAsia" w:cs="ＭＳ Ｐ明朝" w:hint="eastAsia"/>
          <w:b/>
          <w:bCs/>
          <w:color w:val="000000" w:themeColor="text1"/>
          <w:kern w:val="0"/>
          <w:sz w:val="20"/>
        </w:rPr>
        <w:t>Ⅰ　概要</w:t>
      </w:r>
    </w:p>
    <w:p w14:paraId="1AD7CF75" w14:textId="77777777" w:rsidR="00A75677" w:rsidRPr="000B26EC" w:rsidRDefault="00DB20CE" w:rsidP="00B9675F">
      <w:pPr>
        <w:autoSpaceDE w:val="0"/>
        <w:autoSpaceDN w:val="0"/>
        <w:adjustRightInd w:val="0"/>
        <w:spacing w:line="260" w:lineRule="exact"/>
        <w:ind w:leftChars="-59" w:hangingChars="71" w:hanging="142"/>
        <w:rPr>
          <w:rFonts w:asciiTheme="majorEastAsia" w:eastAsiaTheme="majorEastAsia" w:hAnsiTheme="majorEastAsia" w:cs="ＭＳ Ｐ明朝"/>
          <w:bCs/>
          <w:color w:val="000000" w:themeColor="text1"/>
          <w:kern w:val="0"/>
          <w:sz w:val="20"/>
        </w:rPr>
      </w:pPr>
      <w:r w:rsidRPr="000B26EC">
        <w:rPr>
          <w:rFonts w:asciiTheme="majorEastAsia" w:eastAsiaTheme="majorEastAsia" w:hAnsiTheme="majorEastAsia" w:cs="ＭＳ Ｐ明朝" w:hint="eastAsia"/>
          <w:bCs/>
          <w:color w:val="000000" w:themeColor="text1"/>
          <w:kern w:val="0"/>
          <w:sz w:val="20"/>
        </w:rPr>
        <w:t>（１）本学に在籍している、医学部医学科４年次から６年次までの学生で、医学部医学科の定める単位</w:t>
      </w:r>
    </w:p>
    <w:p w14:paraId="2492F4EB" w14:textId="5BF6139F" w:rsidR="00DB20CE" w:rsidRPr="000B26EC" w:rsidRDefault="0045447E" w:rsidP="00B9675F">
      <w:pPr>
        <w:autoSpaceDE w:val="0"/>
        <w:autoSpaceDN w:val="0"/>
        <w:adjustRightInd w:val="0"/>
        <w:spacing w:line="260" w:lineRule="exact"/>
        <w:ind w:leftChars="200" w:left="480"/>
        <w:rPr>
          <w:rFonts w:asciiTheme="majorEastAsia" w:eastAsiaTheme="majorEastAsia" w:hAnsiTheme="majorEastAsia" w:cs="ＭＳ Ｐ明朝"/>
          <w:bCs/>
          <w:color w:val="000000" w:themeColor="text1"/>
          <w:kern w:val="0"/>
          <w:sz w:val="20"/>
        </w:rPr>
      </w:pPr>
      <w:r>
        <w:rPr>
          <w:rFonts w:asciiTheme="majorEastAsia" w:eastAsiaTheme="majorEastAsia" w:hAnsiTheme="majorEastAsia" w:cs="ＭＳ Ｐ明朝" w:hint="eastAsia"/>
          <w:bCs/>
          <w:color w:val="000000" w:themeColor="text1"/>
          <w:kern w:val="0"/>
          <w:sz w:val="20"/>
        </w:rPr>
        <w:t>を優秀な成績で修得したと認められた</w:t>
      </w:r>
      <w:r w:rsidR="00DB20CE" w:rsidRPr="000B26EC">
        <w:rPr>
          <w:rFonts w:asciiTheme="majorEastAsia" w:eastAsiaTheme="majorEastAsia" w:hAnsiTheme="majorEastAsia" w:cs="ＭＳ Ｐ明朝" w:hint="eastAsia"/>
          <w:bCs/>
          <w:color w:val="000000" w:themeColor="text1"/>
          <w:kern w:val="0"/>
          <w:sz w:val="20"/>
        </w:rPr>
        <w:t>者</w:t>
      </w:r>
      <w:r w:rsidR="0043242F" w:rsidRPr="000B26EC">
        <w:rPr>
          <w:rFonts w:asciiTheme="majorEastAsia" w:eastAsiaTheme="majorEastAsia" w:hAnsiTheme="majorEastAsia" w:cs="ＭＳ Ｐ明朝" w:hint="eastAsia"/>
          <w:bCs/>
          <w:color w:val="000000" w:themeColor="text1"/>
          <w:kern w:val="0"/>
          <w:sz w:val="20"/>
        </w:rPr>
        <w:t>で、卒業後、本学大学院への進学意志がある者</w:t>
      </w:r>
      <w:r>
        <w:rPr>
          <w:rFonts w:asciiTheme="majorEastAsia" w:eastAsiaTheme="majorEastAsia" w:hAnsiTheme="majorEastAsia" w:cs="ＭＳ Ｐ明朝" w:hint="eastAsia"/>
          <w:bCs/>
          <w:color w:val="000000" w:themeColor="text1"/>
          <w:kern w:val="0"/>
          <w:sz w:val="20"/>
        </w:rPr>
        <w:t>について</w:t>
      </w:r>
      <w:r w:rsidR="00B9675F" w:rsidRPr="000B26EC">
        <w:rPr>
          <w:rFonts w:asciiTheme="majorEastAsia" w:eastAsiaTheme="majorEastAsia" w:hAnsiTheme="majorEastAsia" w:cs="ＭＳ Ｐ明朝" w:hint="eastAsia"/>
          <w:bCs/>
          <w:color w:val="000000" w:themeColor="text1"/>
          <w:kern w:val="0"/>
          <w:sz w:val="20"/>
        </w:rPr>
        <w:t>履修可能とする</w:t>
      </w:r>
      <w:r w:rsidR="00DB20CE" w:rsidRPr="000B26EC">
        <w:rPr>
          <w:rFonts w:asciiTheme="majorEastAsia" w:eastAsiaTheme="majorEastAsia" w:hAnsiTheme="majorEastAsia" w:cs="ＭＳ Ｐ明朝" w:hint="eastAsia"/>
          <w:bCs/>
          <w:color w:val="000000" w:themeColor="text1"/>
          <w:kern w:val="0"/>
          <w:sz w:val="20"/>
        </w:rPr>
        <w:t>。</w:t>
      </w:r>
    </w:p>
    <w:p w14:paraId="34CA91FF" w14:textId="7A5AF403" w:rsidR="00DB20CE" w:rsidRPr="000B26EC" w:rsidRDefault="00DB20CE" w:rsidP="00B9675F">
      <w:pPr>
        <w:autoSpaceDE w:val="0"/>
        <w:autoSpaceDN w:val="0"/>
        <w:adjustRightInd w:val="0"/>
        <w:spacing w:before="120" w:line="260" w:lineRule="exact"/>
        <w:ind w:leftChars="-59" w:left="400" w:hangingChars="271" w:hanging="542"/>
        <w:rPr>
          <w:rFonts w:asciiTheme="majorEastAsia" w:eastAsiaTheme="majorEastAsia" w:hAnsiTheme="majorEastAsia" w:cs="ＭＳ Ｐ明朝"/>
          <w:bCs/>
          <w:color w:val="000000" w:themeColor="text1"/>
          <w:kern w:val="0"/>
          <w:sz w:val="20"/>
        </w:rPr>
      </w:pPr>
      <w:r w:rsidRPr="000B26EC">
        <w:rPr>
          <w:rFonts w:asciiTheme="majorEastAsia" w:eastAsiaTheme="majorEastAsia" w:hAnsiTheme="majorEastAsia" w:cs="ＭＳ Ｐ明朝" w:hint="eastAsia"/>
          <w:bCs/>
          <w:color w:val="000000" w:themeColor="text1"/>
          <w:kern w:val="0"/>
          <w:sz w:val="20"/>
        </w:rPr>
        <w:t>（２）履修可能者は、</w:t>
      </w:r>
      <w:r w:rsidR="00AB2D22" w:rsidRPr="000B26EC">
        <w:rPr>
          <w:rFonts w:asciiTheme="majorEastAsia" w:eastAsiaTheme="majorEastAsia" w:hAnsiTheme="majorEastAsia" w:cs="ＭＳ Ｐ明朝" w:hint="eastAsia"/>
          <w:bCs/>
          <w:color w:val="000000" w:themeColor="text1"/>
          <w:kern w:val="0"/>
          <w:sz w:val="20"/>
        </w:rPr>
        <w:t>医学部医学科学生の身分のまま、</w:t>
      </w:r>
      <w:r w:rsidR="00427BBC" w:rsidRPr="000B26EC">
        <w:rPr>
          <w:rFonts w:asciiTheme="majorEastAsia" w:eastAsiaTheme="majorEastAsia" w:hAnsiTheme="majorEastAsia" w:cs="ＭＳ Ｐ明朝" w:hint="eastAsia"/>
          <w:bCs/>
          <w:color w:val="000000" w:themeColor="text1"/>
          <w:kern w:val="0"/>
          <w:sz w:val="20"/>
        </w:rPr>
        <w:t>大学院授業科目</w:t>
      </w:r>
      <w:r w:rsidR="00AB2D22" w:rsidRPr="000B26EC">
        <w:rPr>
          <w:rFonts w:asciiTheme="majorEastAsia" w:eastAsiaTheme="majorEastAsia" w:hAnsiTheme="majorEastAsia" w:cs="ＭＳ Ｐ明朝" w:hint="eastAsia"/>
          <w:bCs/>
          <w:color w:val="000000" w:themeColor="text1"/>
          <w:kern w:val="0"/>
          <w:sz w:val="20"/>
        </w:rPr>
        <w:t>先取り履修生として受講す</w:t>
      </w:r>
      <w:r w:rsidRPr="000B26EC">
        <w:rPr>
          <w:rFonts w:asciiTheme="majorEastAsia" w:eastAsiaTheme="majorEastAsia" w:hAnsiTheme="majorEastAsia" w:cs="ＭＳ Ｐ明朝" w:hint="eastAsia"/>
          <w:bCs/>
          <w:color w:val="000000" w:themeColor="text1"/>
          <w:kern w:val="0"/>
          <w:sz w:val="20"/>
        </w:rPr>
        <w:t>る。</w:t>
      </w:r>
    </w:p>
    <w:p w14:paraId="5A4FA712" w14:textId="14EE7598" w:rsidR="00DB20CE" w:rsidRPr="000B26EC" w:rsidRDefault="00A75677" w:rsidP="00B9675F">
      <w:pPr>
        <w:autoSpaceDE w:val="0"/>
        <w:autoSpaceDN w:val="0"/>
        <w:adjustRightInd w:val="0"/>
        <w:spacing w:before="120" w:line="260" w:lineRule="exact"/>
        <w:ind w:leftChars="-59" w:left="400" w:hangingChars="271" w:hanging="542"/>
        <w:rPr>
          <w:rFonts w:asciiTheme="majorEastAsia" w:eastAsiaTheme="majorEastAsia" w:hAnsiTheme="majorEastAsia" w:cs="ＭＳ Ｐ明朝"/>
          <w:bCs/>
          <w:color w:val="000000" w:themeColor="text1"/>
          <w:kern w:val="0"/>
          <w:sz w:val="20"/>
        </w:rPr>
      </w:pPr>
      <w:r w:rsidRPr="000B26EC">
        <w:rPr>
          <w:rFonts w:asciiTheme="majorEastAsia" w:eastAsiaTheme="majorEastAsia" w:hAnsiTheme="majorEastAsia" w:cs="ＭＳ Ｐ明朝" w:hint="eastAsia"/>
          <w:bCs/>
          <w:color w:val="000000" w:themeColor="text1"/>
          <w:kern w:val="0"/>
          <w:sz w:val="20"/>
        </w:rPr>
        <w:t xml:space="preserve">（３） </w:t>
      </w:r>
      <w:r w:rsidR="00AB2D22" w:rsidRPr="000B26EC">
        <w:rPr>
          <w:rFonts w:asciiTheme="majorEastAsia" w:eastAsiaTheme="majorEastAsia" w:hAnsiTheme="majorEastAsia" w:cs="ＭＳ Ｐ明朝" w:hint="eastAsia"/>
          <w:bCs/>
          <w:color w:val="000000" w:themeColor="text1"/>
          <w:kern w:val="0"/>
          <w:sz w:val="20"/>
        </w:rPr>
        <w:t>履修可能</w:t>
      </w:r>
      <w:r w:rsidR="00DB20CE" w:rsidRPr="000B26EC">
        <w:rPr>
          <w:rFonts w:asciiTheme="majorEastAsia" w:eastAsiaTheme="majorEastAsia" w:hAnsiTheme="majorEastAsia" w:cs="ＭＳ Ｐ明朝" w:hint="eastAsia"/>
          <w:bCs/>
          <w:color w:val="000000" w:themeColor="text1"/>
          <w:kern w:val="0"/>
          <w:sz w:val="20"/>
        </w:rPr>
        <w:t>者は、熊本大学大学院医学教育部博士課程の講義を履修し、単位を修得できる。</w:t>
      </w:r>
      <w:r w:rsidR="00AB2D22" w:rsidRPr="000B26EC">
        <w:rPr>
          <w:rFonts w:asciiTheme="majorEastAsia" w:eastAsiaTheme="majorEastAsia" w:hAnsiTheme="majorEastAsia" w:cs="ＭＳ Ｐ明朝" w:hint="eastAsia"/>
          <w:bCs/>
          <w:color w:val="000000" w:themeColor="text1"/>
          <w:kern w:val="0"/>
          <w:sz w:val="20"/>
        </w:rPr>
        <w:t>修得</w:t>
      </w:r>
      <w:r w:rsidR="00B9675F" w:rsidRPr="000B26EC">
        <w:rPr>
          <w:rFonts w:asciiTheme="majorEastAsia" w:eastAsiaTheme="majorEastAsia" w:hAnsiTheme="majorEastAsia" w:cs="ＭＳ Ｐ明朝" w:hint="eastAsia"/>
          <w:bCs/>
          <w:color w:val="000000" w:themeColor="text1"/>
          <w:kern w:val="0"/>
          <w:sz w:val="20"/>
        </w:rPr>
        <w:t>した</w:t>
      </w:r>
      <w:r w:rsidR="00AB2D22" w:rsidRPr="000B26EC">
        <w:rPr>
          <w:rFonts w:asciiTheme="majorEastAsia" w:eastAsiaTheme="majorEastAsia" w:hAnsiTheme="majorEastAsia" w:cs="ＭＳ Ｐ明朝" w:hint="eastAsia"/>
          <w:bCs/>
          <w:color w:val="000000" w:themeColor="text1"/>
          <w:kern w:val="0"/>
          <w:sz w:val="20"/>
        </w:rPr>
        <w:t>単位は、博士課程入学後に認定される。</w:t>
      </w:r>
    </w:p>
    <w:p w14:paraId="3CC949A9" w14:textId="77777777" w:rsidR="00DB20CE" w:rsidRPr="000B26EC" w:rsidRDefault="00DB20CE" w:rsidP="00B9675F">
      <w:pPr>
        <w:autoSpaceDE w:val="0"/>
        <w:autoSpaceDN w:val="0"/>
        <w:adjustRightInd w:val="0"/>
        <w:spacing w:before="120" w:line="260" w:lineRule="exact"/>
        <w:ind w:leftChars="-59" w:hangingChars="71" w:hanging="142"/>
        <w:rPr>
          <w:rFonts w:asciiTheme="majorEastAsia" w:eastAsiaTheme="majorEastAsia" w:hAnsiTheme="majorEastAsia" w:cs="ＭＳ Ｐ明朝"/>
          <w:bCs/>
          <w:color w:val="000000" w:themeColor="text1"/>
          <w:kern w:val="0"/>
          <w:sz w:val="20"/>
        </w:rPr>
      </w:pPr>
      <w:r w:rsidRPr="000B26EC">
        <w:rPr>
          <w:rFonts w:asciiTheme="majorEastAsia" w:eastAsiaTheme="majorEastAsia" w:hAnsiTheme="majorEastAsia" w:cs="ＭＳ Ｐ明朝" w:hint="eastAsia"/>
          <w:bCs/>
          <w:color w:val="000000" w:themeColor="text1"/>
          <w:kern w:val="0"/>
          <w:sz w:val="20"/>
        </w:rPr>
        <w:t>（４）３年次の基礎研究演習後、引き続き研究を継続して行うことができる。</w:t>
      </w:r>
    </w:p>
    <w:p w14:paraId="111BB65C" w14:textId="77777777" w:rsidR="00DB20CE" w:rsidRPr="000B26EC" w:rsidRDefault="00DB20CE" w:rsidP="00DB20CE">
      <w:pPr>
        <w:autoSpaceDE w:val="0"/>
        <w:autoSpaceDN w:val="0"/>
        <w:adjustRightInd w:val="0"/>
        <w:spacing w:before="120" w:line="200" w:lineRule="exact"/>
        <w:ind w:left="751" w:hanging="751"/>
        <w:rPr>
          <w:rFonts w:asciiTheme="majorEastAsia" w:eastAsiaTheme="majorEastAsia" w:hAnsiTheme="majorEastAsia" w:cs="ＭＳ Ｐ明朝"/>
          <w:b/>
          <w:bCs/>
          <w:color w:val="000000" w:themeColor="text1"/>
          <w:spacing w:val="22"/>
          <w:kern w:val="0"/>
          <w:sz w:val="20"/>
        </w:rPr>
      </w:pPr>
      <w:r w:rsidRPr="000B26EC">
        <w:rPr>
          <w:rFonts w:asciiTheme="majorEastAsia" w:eastAsiaTheme="majorEastAsia" w:hAnsiTheme="majorEastAsia" w:cs="ＭＳ Ｐ明朝" w:hint="eastAsia"/>
          <w:b/>
          <w:bCs/>
          <w:color w:val="000000" w:themeColor="text1"/>
          <w:kern w:val="0"/>
          <w:sz w:val="20"/>
        </w:rPr>
        <w:t>Ⅱ　授業関係</w:t>
      </w:r>
    </w:p>
    <w:p w14:paraId="6F2F925A" w14:textId="77777777" w:rsidR="00DB20CE" w:rsidRPr="000B26EC" w:rsidRDefault="00DB20CE" w:rsidP="00DB20CE">
      <w:pPr>
        <w:autoSpaceDE w:val="0"/>
        <w:autoSpaceDN w:val="0"/>
        <w:adjustRightInd w:val="0"/>
        <w:spacing w:before="120" w:line="200" w:lineRule="exact"/>
        <w:ind w:left="773" w:hanging="425"/>
        <w:rPr>
          <w:rFonts w:asciiTheme="majorEastAsia" w:eastAsiaTheme="majorEastAsia" w:hAnsiTheme="majorEastAsia" w:cs="ＭＳ Ｐ明朝"/>
          <w:bCs/>
          <w:color w:val="000000" w:themeColor="text1"/>
          <w:kern w:val="0"/>
          <w:sz w:val="20"/>
        </w:rPr>
      </w:pPr>
      <w:r w:rsidRPr="000B26EC">
        <w:rPr>
          <w:rFonts w:asciiTheme="majorEastAsia" w:eastAsiaTheme="majorEastAsia" w:hAnsiTheme="majorEastAsia" w:cs="ＭＳ Ｐ明朝" w:hint="eastAsia"/>
          <w:bCs/>
          <w:color w:val="000000" w:themeColor="text1"/>
          <w:kern w:val="0"/>
          <w:sz w:val="20"/>
        </w:rPr>
        <w:t>（１）次ページ参照のうえ、履修可能科目から希望科目を選んでください。</w:t>
      </w:r>
    </w:p>
    <w:p w14:paraId="0F0E89F9" w14:textId="77777777" w:rsidR="00DB20CE" w:rsidRPr="000B26EC" w:rsidRDefault="00DB20CE" w:rsidP="00DB20CE">
      <w:pPr>
        <w:autoSpaceDE w:val="0"/>
        <w:autoSpaceDN w:val="0"/>
        <w:adjustRightInd w:val="0"/>
        <w:spacing w:before="120" w:line="200" w:lineRule="exact"/>
        <w:ind w:left="773" w:hanging="425"/>
        <w:rPr>
          <w:rFonts w:asciiTheme="majorEastAsia" w:eastAsiaTheme="majorEastAsia" w:hAnsiTheme="majorEastAsia" w:cs="ＭＳ Ｐ明朝"/>
          <w:bCs/>
          <w:color w:val="000000" w:themeColor="text1"/>
          <w:kern w:val="0"/>
          <w:sz w:val="20"/>
        </w:rPr>
      </w:pPr>
      <w:r w:rsidRPr="000B26EC">
        <w:rPr>
          <w:rFonts w:asciiTheme="majorEastAsia" w:eastAsiaTheme="majorEastAsia" w:hAnsiTheme="majorEastAsia" w:cs="ＭＳ Ｐ明朝" w:hint="eastAsia"/>
          <w:bCs/>
          <w:color w:val="000000" w:themeColor="text1"/>
          <w:kern w:val="0"/>
          <w:sz w:val="20"/>
        </w:rPr>
        <w:t>（２）開講科目に関しては、博士課程履修（シラバス）案内をご参照ください。</w:t>
      </w:r>
    </w:p>
    <w:p w14:paraId="3BCFD1ED" w14:textId="77777777" w:rsidR="00DB20CE" w:rsidRPr="000B26EC" w:rsidRDefault="00DB20CE" w:rsidP="00DB20CE">
      <w:pPr>
        <w:autoSpaceDE w:val="0"/>
        <w:autoSpaceDN w:val="0"/>
        <w:adjustRightInd w:val="0"/>
        <w:spacing w:before="120" w:line="200" w:lineRule="exact"/>
        <w:ind w:left="773" w:hanging="425"/>
        <w:rPr>
          <w:rFonts w:asciiTheme="majorEastAsia" w:eastAsiaTheme="majorEastAsia" w:hAnsiTheme="majorEastAsia" w:cs="ＭＳ Ｐ明朝"/>
          <w:bCs/>
          <w:color w:val="000000" w:themeColor="text1"/>
          <w:spacing w:val="22"/>
          <w:kern w:val="0"/>
          <w:sz w:val="20"/>
        </w:rPr>
      </w:pPr>
      <w:r w:rsidRPr="000B26EC">
        <w:rPr>
          <w:rFonts w:asciiTheme="majorEastAsia" w:eastAsiaTheme="majorEastAsia" w:hAnsiTheme="majorEastAsia" w:cs="ＭＳ Ｐ明朝" w:hint="eastAsia"/>
          <w:bCs/>
          <w:color w:val="000000" w:themeColor="text1"/>
          <w:kern w:val="0"/>
          <w:sz w:val="20"/>
        </w:rPr>
        <w:t>（３）許可された授業科目を履修することができます。</w:t>
      </w:r>
    </w:p>
    <w:p w14:paraId="2EB53AFA" w14:textId="547C547A" w:rsidR="00DB20CE" w:rsidRPr="000B26EC" w:rsidRDefault="0045447E" w:rsidP="00DB20CE">
      <w:pPr>
        <w:autoSpaceDE w:val="0"/>
        <w:autoSpaceDN w:val="0"/>
        <w:adjustRightInd w:val="0"/>
        <w:spacing w:before="120" w:line="200" w:lineRule="exact"/>
        <w:ind w:left="672" w:hanging="322"/>
        <w:rPr>
          <w:rFonts w:asciiTheme="majorEastAsia" w:eastAsiaTheme="majorEastAsia" w:hAnsiTheme="majorEastAsia" w:cs="ＭＳ Ｐ明朝"/>
          <w:bCs/>
          <w:color w:val="000000" w:themeColor="text1"/>
          <w:spacing w:val="22"/>
          <w:kern w:val="0"/>
          <w:sz w:val="20"/>
        </w:rPr>
      </w:pPr>
      <w:r>
        <w:rPr>
          <w:rFonts w:asciiTheme="majorEastAsia" w:eastAsiaTheme="majorEastAsia" w:hAnsiTheme="majorEastAsia" w:cs="ＭＳ Ｐ明朝" w:hint="eastAsia"/>
          <w:bCs/>
          <w:color w:val="000000" w:themeColor="text1"/>
          <w:kern w:val="0"/>
          <w:sz w:val="20"/>
        </w:rPr>
        <w:t>（４）履修した科目について、成績評価で</w:t>
      </w:r>
      <w:r w:rsidR="00DB20CE" w:rsidRPr="000B26EC">
        <w:rPr>
          <w:rFonts w:asciiTheme="majorEastAsia" w:eastAsiaTheme="majorEastAsia" w:hAnsiTheme="majorEastAsia" w:cs="ＭＳ Ｐ明朝" w:hint="eastAsia"/>
          <w:bCs/>
          <w:color w:val="000000" w:themeColor="text1"/>
          <w:kern w:val="0"/>
          <w:sz w:val="20"/>
        </w:rPr>
        <w:t>合格した者には所定の単位が与えられます。</w:t>
      </w:r>
    </w:p>
    <w:p w14:paraId="14E4827A" w14:textId="77777777" w:rsidR="00DB20CE" w:rsidRPr="000B26EC" w:rsidRDefault="00DB20CE" w:rsidP="00DB20CE">
      <w:pPr>
        <w:ind w:leftChars="45" w:left="396" w:hangingChars="144" w:hanging="288"/>
        <w:rPr>
          <w:rFonts w:asciiTheme="majorEastAsia" w:eastAsiaTheme="majorEastAsia" w:hAnsiTheme="majorEastAsia" w:cs="ＭＳ Ｐ明朝"/>
          <w:bCs/>
          <w:color w:val="000000" w:themeColor="text1"/>
          <w:kern w:val="0"/>
          <w:sz w:val="20"/>
        </w:rPr>
      </w:pPr>
    </w:p>
    <w:p w14:paraId="1D6E326D" w14:textId="77777777" w:rsidR="00DB20CE" w:rsidRPr="000B26EC" w:rsidRDefault="00DB20CE" w:rsidP="00DB20CE">
      <w:pPr>
        <w:rPr>
          <w:rFonts w:asciiTheme="majorEastAsia" w:eastAsiaTheme="majorEastAsia" w:hAnsiTheme="majorEastAsia"/>
          <w:b/>
          <w:color w:val="000000" w:themeColor="text1"/>
          <w:sz w:val="20"/>
        </w:rPr>
      </w:pPr>
      <w:r w:rsidRPr="000B26EC">
        <w:rPr>
          <w:rFonts w:asciiTheme="majorEastAsia" w:eastAsiaTheme="majorEastAsia" w:hAnsiTheme="majorEastAsia" w:hint="eastAsia"/>
          <w:b/>
          <w:color w:val="000000" w:themeColor="text1"/>
          <w:sz w:val="20"/>
        </w:rPr>
        <w:t>１．出願期間</w:t>
      </w:r>
    </w:p>
    <w:p w14:paraId="27914A9A" w14:textId="794FD62C" w:rsidR="00DB20CE" w:rsidRPr="00057254" w:rsidRDefault="00D560E8" w:rsidP="00057254">
      <w:pPr>
        <w:spacing w:before="120" w:line="200" w:lineRule="exact"/>
        <w:ind w:firstLineChars="100" w:firstLine="201"/>
        <w:rPr>
          <w:rFonts w:asciiTheme="majorEastAsia" w:eastAsiaTheme="majorEastAsia" w:hAnsiTheme="majorEastAsia" w:cs="ＭＳ Ｐ明朝"/>
          <w:b/>
          <w:bCs/>
          <w:color w:val="FF0000"/>
          <w:sz w:val="20"/>
        </w:rPr>
      </w:pPr>
      <w:r w:rsidRPr="000B26EC">
        <w:rPr>
          <w:rFonts w:asciiTheme="majorEastAsia" w:eastAsiaTheme="majorEastAsia" w:hAnsiTheme="majorEastAsia" w:cs="ＭＳ Ｐ明朝" w:hint="eastAsia"/>
          <w:b/>
          <w:bCs/>
          <w:color w:val="000000" w:themeColor="text1"/>
          <w:sz w:val="20"/>
        </w:rPr>
        <w:t xml:space="preserve">　</w:t>
      </w:r>
      <w:r w:rsidR="00057254">
        <w:rPr>
          <w:rFonts w:asciiTheme="majorEastAsia" w:eastAsiaTheme="majorEastAsia" w:hAnsiTheme="majorEastAsia" w:cs="ＭＳ Ｐ明朝" w:hint="eastAsia"/>
          <w:b/>
          <w:bCs/>
          <w:color w:val="000000" w:themeColor="text1"/>
          <w:sz w:val="20"/>
        </w:rPr>
        <w:t xml:space="preserve">　　</w:t>
      </w:r>
      <w:bookmarkStart w:id="0" w:name="_GoBack"/>
      <w:bookmarkEnd w:id="0"/>
      <w:r w:rsidR="00723B0B" w:rsidRPr="00723B0B">
        <w:rPr>
          <w:rFonts w:asciiTheme="majorEastAsia" w:eastAsiaTheme="majorEastAsia" w:hAnsiTheme="majorEastAsia" w:cs="ＭＳ Ｐ明朝" w:hint="eastAsia"/>
          <w:b/>
          <w:bCs/>
          <w:color w:val="FF0000"/>
          <w:sz w:val="20"/>
        </w:rPr>
        <w:t>平成２</w:t>
      </w:r>
      <w:r w:rsidR="002C5175">
        <w:rPr>
          <w:rFonts w:asciiTheme="majorEastAsia" w:eastAsiaTheme="majorEastAsia" w:hAnsiTheme="majorEastAsia" w:cs="ＭＳ Ｐ明朝" w:hint="eastAsia"/>
          <w:b/>
          <w:bCs/>
          <w:color w:val="FF0000"/>
          <w:sz w:val="20"/>
        </w:rPr>
        <w:t>７</w:t>
      </w:r>
      <w:r w:rsidR="00DB20CE" w:rsidRPr="00723B0B">
        <w:rPr>
          <w:rFonts w:asciiTheme="majorEastAsia" w:eastAsiaTheme="majorEastAsia" w:hAnsiTheme="majorEastAsia" w:cs="ＭＳ Ｐ明朝" w:hint="eastAsia"/>
          <w:b/>
          <w:bCs/>
          <w:color w:val="FF0000"/>
          <w:sz w:val="20"/>
        </w:rPr>
        <w:t>年</w:t>
      </w:r>
      <w:r w:rsidR="00623786">
        <w:rPr>
          <w:rFonts w:asciiTheme="majorEastAsia" w:eastAsiaTheme="majorEastAsia" w:hAnsiTheme="majorEastAsia" w:cs="ＭＳ Ｐ明朝" w:hint="eastAsia"/>
          <w:b/>
          <w:bCs/>
          <w:color w:val="FF0000"/>
          <w:sz w:val="20"/>
        </w:rPr>
        <w:t xml:space="preserve"> </w:t>
      </w:r>
      <w:r w:rsidR="00723B0B" w:rsidRPr="00723B0B">
        <w:rPr>
          <w:rFonts w:asciiTheme="majorEastAsia" w:eastAsiaTheme="majorEastAsia" w:hAnsiTheme="majorEastAsia" w:cs="ＭＳ Ｐ明朝" w:hint="eastAsia"/>
          <w:b/>
          <w:bCs/>
          <w:color w:val="FF0000"/>
          <w:sz w:val="20"/>
        </w:rPr>
        <w:t>２</w:t>
      </w:r>
      <w:r w:rsidR="00DB20CE" w:rsidRPr="00723B0B">
        <w:rPr>
          <w:rFonts w:asciiTheme="majorEastAsia" w:eastAsiaTheme="majorEastAsia" w:hAnsiTheme="majorEastAsia" w:cs="ＭＳ Ｐ明朝" w:hint="eastAsia"/>
          <w:b/>
          <w:bCs/>
          <w:color w:val="FF0000"/>
          <w:sz w:val="20"/>
        </w:rPr>
        <w:t>月</w:t>
      </w:r>
      <w:r w:rsidR="00623786">
        <w:rPr>
          <w:rFonts w:asciiTheme="majorEastAsia" w:eastAsiaTheme="majorEastAsia" w:hAnsiTheme="majorEastAsia" w:cs="ＭＳ Ｐ明朝" w:hint="eastAsia"/>
          <w:b/>
          <w:bCs/>
          <w:color w:val="FF0000"/>
          <w:sz w:val="20"/>
        </w:rPr>
        <w:t xml:space="preserve"> </w:t>
      </w:r>
      <w:r w:rsidR="00057254">
        <w:rPr>
          <w:rFonts w:asciiTheme="majorEastAsia" w:eastAsiaTheme="majorEastAsia" w:hAnsiTheme="majorEastAsia" w:cs="ＭＳ Ｐ明朝" w:hint="eastAsia"/>
          <w:b/>
          <w:bCs/>
          <w:color w:val="FF0000"/>
          <w:sz w:val="20"/>
        </w:rPr>
        <w:t>２</w:t>
      </w:r>
      <w:r w:rsidR="00DB20CE" w:rsidRPr="00723B0B">
        <w:rPr>
          <w:rFonts w:asciiTheme="majorEastAsia" w:eastAsiaTheme="majorEastAsia" w:hAnsiTheme="majorEastAsia" w:cs="ＭＳ Ｐ明朝" w:hint="eastAsia"/>
          <w:b/>
          <w:bCs/>
          <w:color w:val="FF0000"/>
          <w:sz w:val="20"/>
        </w:rPr>
        <w:t>日（</w:t>
      </w:r>
      <w:r w:rsidR="00723B0B" w:rsidRPr="00057254">
        <w:rPr>
          <w:rFonts w:asciiTheme="majorEastAsia" w:eastAsiaTheme="majorEastAsia" w:hAnsiTheme="majorEastAsia" w:cs="ＭＳ Ｐ明朝" w:hint="eastAsia"/>
          <w:b/>
          <w:bCs/>
          <w:color w:val="FF0000"/>
          <w:sz w:val="20"/>
        </w:rPr>
        <w:t>月</w:t>
      </w:r>
      <w:r w:rsidR="00057254">
        <w:rPr>
          <w:rFonts w:asciiTheme="majorEastAsia" w:eastAsiaTheme="majorEastAsia" w:hAnsiTheme="majorEastAsia" w:cs="ＭＳ Ｐ明朝" w:hint="eastAsia"/>
          <w:b/>
          <w:bCs/>
          <w:color w:val="FF0000"/>
          <w:sz w:val="20"/>
        </w:rPr>
        <w:t>）～平成２７</w:t>
      </w:r>
      <w:r w:rsidR="00DB20CE" w:rsidRPr="00723B0B">
        <w:rPr>
          <w:rFonts w:asciiTheme="majorEastAsia" w:eastAsiaTheme="majorEastAsia" w:hAnsiTheme="majorEastAsia" w:cs="ＭＳ Ｐ明朝" w:hint="eastAsia"/>
          <w:b/>
          <w:bCs/>
          <w:color w:val="FF0000"/>
          <w:sz w:val="20"/>
        </w:rPr>
        <w:t>年</w:t>
      </w:r>
      <w:r w:rsidR="00623786">
        <w:rPr>
          <w:rFonts w:asciiTheme="majorEastAsia" w:eastAsiaTheme="majorEastAsia" w:hAnsiTheme="majorEastAsia" w:cs="ＭＳ Ｐ明朝" w:hint="eastAsia"/>
          <w:b/>
          <w:bCs/>
          <w:color w:val="FF0000"/>
          <w:sz w:val="20"/>
        </w:rPr>
        <w:t xml:space="preserve"> </w:t>
      </w:r>
      <w:r w:rsidR="00723B0B" w:rsidRPr="00723B0B">
        <w:rPr>
          <w:rFonts w:asciiTheme="majorEastAsia" w:eastAsiaTheme="majorEastAsia" w:hAnsiTheme="majorEastAsia" w:cs="ＭＳ Ｐ明朝" w:hint="eastAsia"/>
          <w:b/>
          <w:bCs/>
          <w:color w:val="FF0000"/>
          <w:sz w:val="20"/>
        </w:rPr>
        <w:t>２</w:t>
      </w:r>
      <w:r w:rsidR="00DB20CE" w:rsidRPr="00723B0B">
        <w:rPr>
          <w:rFonts w:asciiTheme="majorEastAsia" w:eastAsiaTheme="majorEastAsia" w:hAnsiTheme="majorEastAsia" w:cs="ＭＳ Ｐ明朝" w:hint="eastAsia"/>
          <w:b/>
          <w:bCs/>
          <w:color w:val="FF0000"/>
          <w:sz w:val="20"/>
        </w:rPr>
        <w:t>月</w:t>
      </w:r>
      <w:r w:rsidR="00057254">
        <w:rPr>
          <w:rFonts w:asciiTheme="majorEastAsia" w:eastAsiaTheme="majorEastAsia" w:hAnsiTheme="majorEastAsia" w:cs="ＭＳ Ｐ明朝" w:hint="eastAsia"/>
          <w:b/>
          <w:bCs/>
          <w:color w:val="FF0000"/>
          <w:sz w:val="20"/>
        </w:rPr>
        <w:t xml:space="preserve">　６</w:t>
      </w:r>
      <w:r w:rsidR="00624387" w:rsidRPr="00723B0B">
        <w:rPr>
          <w:rFonts w:asciiTheme="majorEastAsia" w:eastAsiaTheme="majorEastAsia" w:hAnsiTheme="majorEastAsia" w:cs="ＭＳ Ｐ明朝" w:hint="eastAsia"/>
          <w:b/>
          <w:bCs/>
          <w:color w:val="FF0000"/>
          <w:sz w:val="20"/>
        </w:rPr>
        <w:t>日（</w:t>
      </w:r>
      <w:r w:rsidR="00723B0B">
        <w:rPr>
          <w:rFonts w:asciiTheme="majorEastAsia" w:eastAsiaTheme="majorEastAsia" w:hAnsiTheme="majorEastAsia" w:cs="ＭＳ Ｐ明朝" w:hint="eastAsia"/>
          <w:b/>
          <w:bCs/>
          <w:color w:val="FF0000"/>
          <w:sz w:val="20"/>
        </w:rPr>
        <w:t>金</w:t>
      </w:r>
      <w:r w:rsidR="00DB20CE" w:rsidRPr="00723B0B">
        <w:rPr>
          <w:rFonts w:asciiTheme="majorEastAsia" w:eastAsiaTheme="majorEastAsia" w:hAnsiTheme="majorEastAsia" w:cs="ＭＳ Ｐ明朝" w:hint="eastAsia"/>
          <w:b/>
          <w:bCs/>
          <w:color w:val="FF0000"/>
          <w:sz w:val="20"/>
        </w:rPr>
        <w:t>）</w:t>
      </w:r>
      <w:r w:rsidR="00DB20CE" w:rsidRPr="00723B0B">
        <w:rPr>
          <w:rFonts w:asciiTheme="majorEastAsia" w:eastAsiaTheme="majorEastAsia" w:hAnsiTheme="majorEastAsia" w:cs="HG創英角ｺﾞｼｯｸUB" w:hint="eastAsia"/>
          <w:b/>
          <w:color w:val="FF0000"/>
          <w:sz w:val="20"/>
        </w:rPr>
        <w:t>１６時まで（必着）</w:t>
      </w:r>
    </w:p>
    <w:p w14:paraId="0BE7C8F8" w14:textId="77777777" w:rsidR="00DB20CE" w:rsidRPr="00057254" w:rsidRDefault="00DB20CE" w:rsidP="00DB20CE">
      <w:pPr>
        <w:rPr>
          <w:rFonts w:asciiTheme="majorEastAsia" w:eastAsiaTheme="majorEastAsia" w:hAnsiTheme="majorEastAsia"/>
          <w:b/>
          <w:color w:val="000000" w:themeColor="text1"/>
          <w:sz w:val="20"/>
        </w:rPr>
      </w:pPr>
    </w:p>
    <w:p w14:paraId="56158F76" w14:textId="77777777" w:rsidR="00DB20CE" w:rsidRPr="000B26EC" w:rsidRDefault="00DB20CE" w:rsidP="00DB20CE">
      <w:pPr>
        <w:rPr>
          <w:rFonts w:asciiTheme="majorEastAsia" w:eastAsiaTheme="majorEastAsia" w:hAnsiTheme="majorEastAsia"/>
          <w:b/>
          <w:color w:val="000000" w:themeColor="text1"/>
          <w:sz w:val="20"/>
        </w:rPr>
      </w:pPr>
      <w:r w:rsidRPr="000B26EC">
        <w:rPr>
          <w:rFonts w:asciiTheme="majorEastAsia" w:eastAsiaTheme="majorEastAsia" w:hAnsiTheme="majorEastAsia" w:hint="eastAsia"/>
          <w:b/>
          <w:color w:val="000000" w:themeColor="text1"/>
          <w:sz w:val="20"/>
        </w:rPr>
        <w:t>２．出願手続</w:t>
      </w:r>
    </w:p>
    <w:p w14:paraId="142D72A5" w14:textId="58D83794" w:rsidR="00DB20CE" w:rsidRPr="000B26EC" w:rsidRDefault="00DB20CE" w:rsidP="00510341">
      <w:pPr>
        <w:ind w:leftChars="59" w:left="142"/>
        <w:rPr>
          <w:rFonts w:asciiTheme="majorEastAsia" w:eastAsiaTheme="majorEastAsia" w:hAnsiTheme="majorEastAsia" w:cs="ＭＳ Ｐ明朝"/>
          <w:bCs/>
          <w:color w:val="000000" w:themeColor="text1"/>
          <w:sz w:val="20"/>
        </w:rPr>
      </w:pPr>
      <w:r w:rsidRPr="000B26EC">
        <w:rPr>
          <w:rFonts w:asciiTheme="majorEastAsia" w:eastAsiaTheme="majorEastAsia" w:hAnsiTheme="majorEastAsia" w:cs="ＭＳ Ｐ明朝" w:hint="eastAsia"/>
          <w:bCs/>
          <w:color w:val="000000" w:themeColor="text1"/>
          <w:sz w:val="20"/>
        </w:rPr>
        <w:t>受付は</w:t>
      </w:r>
      <w:r w:rsidR="00510341" w:rsidRPr="000B26EC">
        <w:rPr>
          <w:rFonts w:asciiTheme="majorEastAsia" w:eastAsiaTheme="majorEastAsia" w:hAnsiTheme="majorEastAsia" w:cs="ＭＳ Ｐ明朝" w:hint="eastAsia"/>
          <w:bCs/>
          <w:color w:val="000000" w:themeColor="text1"/>
          <w:sz w:val="20"/>
        </w:rPr>
        <w:t>９</w:t>
      </w:r>
      <w:r w:rsidRPr="000B26EC">
        <w:rPr>
          <w:rFonts w:asciiTheme="majorEastAsia" w:eastAsiaTheme="majorEastAsia" w:hAnsiTheme="majorEastAsia" w:cs="ＭＳ Ｐ明朝" w:hint="eastAsia"/>
          <w:bCs/>
          <w:color w:val="000000" w:themeColor="text1"/>
          <w:sz w:val="20"/>
        </w:rPr>
        <w:t>時から</w:t>
      </w:r>
      <w:r w:rsidR="00510341" w:rsidRPr="000B26EC">
        <w:rPr>
          <w:rFonts w:asciiTheme="majorEastAsia" w:eastAsiaTheme="majorEastAsia" w:hAnsiTheme="majorEastAsia" w:cs="ＭＳ Ｐ明朝" w:hint="eastAsia"/>
          <w:bCs/>
          <w:color w:val="000000" w:themeColor="text1"/>
          <w:sz w:val="20"/>
        </w:rPr>
        <w:t>１６</w:t>
      </w:r>
      <w:r w:rsidRPr="000B26EC">
        <w:rPr>
          <w:rFonts w:asciiTheme="majorEastAsia" w:eastAsiaTheme="majorEastAsia" w:hAnsiTheme="majorEastAsia" w:cs="ＭＳ Ｐ明朝" w:hint="eastAsia"/>
          <w:bCs/>
          <w:color w:val="000000" w:themeColor="text1"/>
          <w:sz w:val="20"/>
        </w:rPr>
        <w:t>時までとします。</w:t>
      </w:r>
    </w:p>
    <w:p w14:paraId="79D90081" w14:textId="77777777" w:rsidR="00510341" w:rsidRPr="000B26EC" w:rsidRDefault="00DB20CE" w:rsidP="00A9556D">
      <w:pPr>
        <w:ind w:leftChars="59" w:left="426" w:hangingChars="142" w:hanging="284"/>
        <w:rPr>
          <w:rFonts w:asciiTheme="majorEastAsia" w:eastAsiaTheme="majorEastAsia" w:hAnsiTheme="majorEastAsia" w:cs="ＭＳ Ｐ明朝"/>
          <w:bCs/>
          <w:color w:val="000000" w:themeColor="text1"/>
          <w:sz w:val="20"/>
        </w:rPr>
      </w:pPr>
      <w:r w:rsidRPr="000B26EC">
        <w:rPr>
          <w:rFonts w:asciiTheme="majorEastAsia" w:eastAsiaTheme="majorEastAsia" w:hAnsiTheme="majorEastAsia" w:cs="ＭＳ Ｐ明朝" w:hint="eastAsia"/>
          <w:bCs/>
          <w:color w:val="000000" w:themeColor="text1"/>
          <w:sz w:val="20"/>
        </w:rPr>
        <w:t>入学志願者は次の提出書類等を熊本大学生命科学系事務ユニット医学事務チーム教務担当へ提出</w:t>
      </w:r>
    </w:p>
    <w:p w14:paraId="4BD2F73C" w14:textId="77639FF8" w:rsidR="00510341" w:rsidRPr="000B26EC" w:rsidRDefault="00DB20CE" w:rsidP="00510341">
      <w:pPr>
        <w:ind w:leftChars="59" w:left="426" w:hangingChars="142" w:hanging="284"/>
        <w:rPr>
          <w:rFonts w:asciiTheme="majorEastAsia" w:eastAsiaTheme="majorEastAsia" w:hAnsiTheme="majorEastAsia" w:cs="ＭＳ Ｐ明朝"/>
          <w:bCs/>
          <w:color w:val="000000" w:themeColor="text1"/>
          <w:sz w:val="20"/>
        </w:rPr>
      </w:pPr>
      <w:r w:rsidRPr="000B26EC">
        <w:rPr>
          <w:rFonts w:asciiTheme="majorEastAsia" w:eastAsiaTheme="majorEastAsia" w:hAnsiTheme="majorEastAsia" w:cs="ＭＳ Ｐ明朝" w:hint="eastAsia"/>
          <w:bCs/>
          <w:color w:val="000000" w:themeColor="text1"/>
          <w:sz w:val="20"/>
        </w:rPr>
        <w:t>してください。</w:t>
      </w:r>
    </w:p>
    <w:p w14:paraId="77A24237" w14:textId="3D0A1BB0" w:rsidR="00DB20CE" w:rsidRPr="000B26EC" w:rsidRDefault="00DB20CE" w:rsidP="00DB20CE">
      <w:pPr>
        <w:ind w:firstLine="201"/>
        <w:rPr>
          <w:rFonts w:asciiTheme="majorEastAsia" w:eastAsiaTheme="majorEastAsia" w:hAnsiTheme="majorEastAsia"/>
          <w:b/>
          <w:color w:val="000000" w:themeColor="text1"/>
          <w:sz w:val="20"/>
        </w:rPr>
      </w:pPr>
      <w:r w:rsidRPr="009566EC">
        <w:rPr>
          <w:rFonts w:asciiTheme="majorEastAsia" w:eastAsiaTheme="majorEastAsia" w:hAnsiTheme="majorEastAsia" w:hint="eastAsia"/>
          <w:b/>
          <w:color w:val="000000" w:themeColor="text1"/>
          <w:sz w:val="20"/>
        </w:rPr>
        <w:t>①</w:t>
      </w:r>
      <w:r w:rsidR="001D1D65" w:rsidRPr="009566EC">
        <w:rPr>
          <w:rFonts w:asciiTheme="majorEastAsia" w:eastAsiaTheme="majorEastAsia" w:hAnsiTheme="majorEastAsia" w:hint="eastAsia"/>
          <w:b/>
          <w:color w:val="000000" w:themeColor="text1"/>
          <w:sz w:val="20"/>
        </w:rPr>
        <w:t>先取履修願</w:t>
      </w:r>
      <w:r w:rsidRPr="009566EC">
        <w:rPr>
          <w:rFonts w:asciiTheme="majorEastAsia" w:eastAsiaTheme="majorEastAsia" w:hAnsiTheme="majorEastAsia" w:hint="eastAsia"/>
          <w:b/>
          <w:color w:val="000000" w:themeColor="text1"/>
          <w:sz w:val="20"/>
        </w:rPr>
        <w:t xml:space="preserve"> （所定様式）</w:t>
      </w:r>
      <w:r w:rsidRPr="000B26EC">
        <w:rPr>
          <w:rFonts w:asciiTheme="majorEastAsia" w:eastAsiaTheme="majorEastAsia" w:hAnsiTheme="majorEastAsia" w:hint="eastAsia"/>
          <w:b/>
          <w:color w:val="000000" w:themeColor="text1"/>
          <w:sz w:val="20"/>
        </w:rPr>
        <w:t xml:space="preserve"> </w:t>
      </w:r>
    </w:p>
    <w:p w14:paraId="0D5654E6" w14:textId="66FC7EB3" w:rsidR="00DB20CE" w:rsidRPr="000B26EC" w:rsidRDefault="00DB20CE" w:rsidP="000B26EC">
      <w:pPr>
        <w:ind w:firstLineChars="100" w:firstLine="201"/>
        <w:rPr>
          <w:rFonts w:asciiTheme="majorEastAsia" w:eastAsiaTheme="majorEastAsia" w:hAnsiTheme="majorEastAsia"/>
          <w:b/>
          <w:color w:val="000000" w:themeColor="text1"/>
          <w:sz w:val="20"/>
        </w:rPr>
      </w:pPr>
      <w:r w:rsidRPr="000B26EC">
        <w:rPr>
          <w:rFonts w:asciiTheme="majorEastAsia" w:eastAsiaTheme="majorEastAsia" w:hAnsiTheme="majorEastAsia" w:hint="eastAsia"/>
          <w:b/>
          <w:color w:val="000000" w:themeColor="text1"/>
          <w:sz w:val="20"/>
        </w:rPr>
        <w:t xml:space="preserve">②履歴書 （所定様式） </w:t>
      </w:r>
    </w:p>
    <w:p w14:paraId="4403A7C3" w14:textId="77777777" w:rsidR="00DB20CE" w:rsidRPr="000B26EC" w:rsidRDefault="00DB20CE" w:rsidP="0004274D">
      <w:pPr>
        <w:ind w:firstLineChars="100" w:firstLine="201"/>
        <w:rPr>
          <w:rFonts w:asciiTheme="majorEastAsia" w:eastAsiaTheme="majorEastAsia" w:hAnsiTheme="majorEastAsia"/>
          <w:b/>
          <w:color w:val="000000" w:themeColor="text1"/>
          <w:sz w:val="20"/>
        </w:rPr>
      </w:pPr>
    </w:p>
    <w:p w14:paraId="5B47C41F" w14:textId="77777777" w:rsidR="00DB20CE" w:rsidRPr="000B26EC" w:rsidRDefault="00DB20CE" w:rsidP="00DB20CE">
      <w:pPr>
        <w:ind w:left="1"/>
        <w:rPr>
          <w:rFonts w:asciiTheme="majorEastAsia" w:eastAsiaTheme="majorEastAsia" w:hAnsiTheme="majorEastAsia"/>
          <w:b/>
          <w:color w:val="000000" w:themeColor="text1"/>
          <w:sz w:val="20"/>
        </w:rPr>
      </w:pPr>
      <w:r w:rsidRPr="000B26EC">
        <w:rPr>
          <w:rFonts w:asciiTheme="majorEastAsia" w:eastAsiaTheme="majorEastAsia" w:hAnsiTheme="majorEastAsia" w:hint="eastAsia"/>
          <w:b/>
          <w:color w:val="000000" w:themeColor="text1"/>
          <w:sz w:val="20"/>
        </w:rPr>
        <w:t>３．選考方法</w:t>
      </w:r>
    </w:p>
    <w:p w14:paraId="6B3BC2C2" w14:textId="77777777" w:rsidR="00DB20CE" w:rsidRPr="000B26EC" w:rsidRDefault="00DB20CE" w:rsidP="00DB20CE">
      <w:pPr>
        <w:ind w:left="1"/>
        <w:rPr>
          <w:rFonts w:asciiTheme="majorEastAsia" w:eastAsiaTheme="majorEastAsia" w:hAnsiTheme="majorEastAsia"/>
          <w:color w:val="000000" w:themeColor="text1"/>
          <w:sz w:val="20"/>
        </w:rPr>
      </w:pPr>
      <w:r w:rsidRPr="000B26EC">
        <w:rPr>
          <w:rFonts w:asciiTheme="majorEastAsia" w:eastAsiaTheme="majorEastAsia" w:hAnsiTheme="majorEastAsia" w:hint="eastAsia"/>
          <w:b/>
          <w:color w:val="000000" w:themeColor="text1"/>
          <w:sz w:val="20"/>
        </w:rPr>
        <w:t xml:space="preserve">　</w:t>
      </w:r>
      <w:r w:rsidRPr="000B26EC">
        <w:rPr>
          <w:rFonts w:asciiTheme="majorEastAsia" w:eastAsiaTheme="majorEastAsia" w:hAnsiTheme="majorEastAsia" w:hint="eastAsia"/>
          <w:color w:val="000000" w:themeColor="text1"/>
          <w:sz w:val="20"/>
        </w:rPr>
        <w:t>原則として書類選考及び面接とします。</w:t>
      </w:r>
    </w:p>
    <w:p w14:paraId="6EAB8316" w14:textId="77777777" w:rsidR="00DB20CE" w:rsidRPr="000B26EC" w:rsidRDefault="00DB20CE" w:rsidP="00DB20CE">
      <w:pPr>
        <w:ind w:left="1"/>
        <w:rPr>
          <w:rFonts w:asciiTheme="majorEastAsia" w:eastAsiaTheme="majorEastAsia" w:hAnsiTheme="majorEastAsia"/>
          <w:color w:val="000000" w:themeColor="text1"/>
          <w:sz w:val="20"/>
        </w:rPr>
      </w:pPr>
    </w:p>
    <w:p w14:paraId="44D0D183" w14:textId="78794D68" w:rsidR="00DB20CE" w:rsidRPr="000B26EC" w:rsidRDefault="00AB2D22" w:rsidP="00DB20CE">
      <w:pPr>
        <w:rPr>
          <w:rFonts w:asciiTheme="majorEastAsia" w:eastAsiaTheme="majorEastAsia" w:hAnsiTheme="majorEastAsia"/>
          <w:b/>
          <w:color w:val="000000" w:themeColor="text1"/>
          <w:sz w:val="20"/>
        </w:rPr>
      </w:pPr>
      <w:r w:rsidRPr="000B26EC">
        <w:rPr>
          <w:rFonts w:asciiTheme="majorEastAsia" w:eastAsiaTheme="majorEastAsia" w:hAnsiTheme="majorEastAsia" w:hint="eastAsia"/>
          <w:b/>
          <w:color w:val="000000" w:themeColor="text1"/>
          <w:sz w:val="20"/>
        </w:rPr>
        <w:t>４．選考結果</w:t>
      </w:r>
    </w:p>
    <w:p w14:paraId="1A02656F" w14:textId="7B88C2AD" w:rsidR="00DB20CE" w:rsidRPr="000B26EC" w:rsidRDefault="00DB20CE" w:rsidP="00DB20CE">
      <w:pPr>
        <w:rPr>
          <w:rFonts w:asciiTheme="majorEastAsia" w:eastAsiaTheme="majorEastAsia" w:hAnsiTheme="majorEastAsia"/>
          <w:color w:val="000000" w:themeColor="text1"/>
          <w:sz w:val="20"/>
        </w:rPr>
      </w:pPr>
      <w:r w:rsidRPr="000B26EC">
        <w:rPr>
          <w:rFonts w:asciiTheme="majorEastAsia" w:eastAsiaTheme="majorEastAsia" w:hAnsiTheme="majorEastAsia" w:hint="eastAsia"/>
          <w:b/>
          <w:color w:val="000000" w:themeColor="text1"/>
          <w:sz w:val="20"/>
        </w:rPr>
        <w:t xml:space="preserve">　</w:t>
      </w:r>
      <w:r w:rsidR="00AB2D22" w:rsidRPr="000B26EC">
        <w:rPr>
          <w:rFonts w:asciiTheme="majorEastAsia" w:eastAsiaTheme="majorEastAsia" w:hAnsiTheme="majorEastAsia" w:hint="eastAsia"/>
          <w:color w:val="000000" w:themeColor="text1"/>
          <w:sz w:val="20"/>
        </w:rPr>
        <w:t>選考結果は、個別に連絡します。</w:t>
      </w:r>
    </w:p>
    <w:p w14:paraId="68FA1ACE" w14:textId="77777777" w:rsidR="00DB20CE" w:rsidRPr="000B26EC" w:rsidRDefault="00DB20CE" w:rsidP="00DB20CE">
      <w:pPr>
        <w:rPr>
          <w:rFonts w:asciiTheme="majorEastAsia" w:eastAsiaTheme="majorEastAsia" w:hAnsiTheme="majorEastAsia"/>
          <w:color w:val="000000" w:themeColor="text1"/>
          <w:sz w:val="20"/>
        </w:rPr>
      </w:pPr>
    </w:p>
    <w:p w14:paraId="3126F131" w14:textId="77777777" w:rsidR="00DB20CE" w:rsidRPr="000B26EC" w:rsidRDefault="00DB20CE" w:rsidP="00DB20CE">
      <w:pPr>
        <w:ind w:left="1"/>
        <w:rPr>
          <w:rFonts w:asciiTheme="majorEastAsia" w:eastAsiaTheme="majorEastAsia" w:hAnsiTheme="majorEastAsia"/>
          <w:b/>
          <w:color w:val="000000" w:themeColor="text1"/>
          <w:sz w:val="20"/>
        </w:rPr>
      </w:pPr>
    </w:p>
    <w:p w14:paraId="13646B5F" w14:textId="77777777" w:rsidR="00DB20CE" w:rsidRPr="000B26EC" w:rsidRDefault="00DB20CE" w:rsidP="00DB20CE">
      <w:pPr>
        <w:rPr>
          <w:rFonts w:asciiTheme="majorEastAsia" w:eastAsiaTheme="majorEastAsia" w:hAnsiTheme="majorEastAsia"/>
          <w:b/>
          <w:color w:val="000000" w:themeColor="text1"/>
          <w:sz w:val="20"/>
        </w:rPr>
      </w:pPr>
    </w:p>
    <w:p w14:paraId="0E77D5F6" w14:textId="1ECEA564" w:rsidR="00DB20CE" w:rsidRPr="000B26EC" w:rsidRDefault="00AB2D22" w:rsidP="00DB20CE">
      <w:pPr>
        <w:ind w:left="1"/>
        <w:rPr>
          <w:rFonts w:asciiTheme="majorEastAsia" w:eastAsiaTheme="majorEastAsia" w:hAnsiTheme="majorEastAsia"/>
          <w:b/>
          <w:color w:val="000000" w:themeColor="text1"/>
          <w:sz w:val="20"/>
        </w:rPr>
      </w:pPr>
      <w:r w:rsidRPr="000B26EC">
        <w:rPr>
          <w:rFonts w:asciiTheme="majorEastAsia" w:eastAsiaTheme="majorEastAsia" w:hAnsiTheme="majorEastAsia" w:hint="eastAsia"/>
          <w:b/>
          <w:color w:val="000000" w:themeColor="text1"/>
          <w:sz w:val="20"/>
        </w:rPr>
        <w:t>５</w:t>
      </w:r>
      <w:r w:rsidR="00DB20CE" w:rsidRPr="000B26EC">
        <w:rPr>
          <w:rFonts w:asciiTheme="majorEastAsia" w:eastAsiaTheme="majorEastAsia" w:hAnsiTheme="majorEastAsia" w:hint="eastAsia"/>
          <w:b/>
          <w:color w:val="000000" w:themeColor="text1"/>
          <w:sz w:val="20"/>
        </w:rPr>
        <w:t>．その他</w:t>
      </w:r>
    </w:p>
    <w:p w14:paraId="2657E58E" w14:textId="77777777" w:rsidR="00DB20CE" w:rsidRPr="000B26EC" w:rsidRDefault="00DB20CE" w:rsidP="00510341">
      <w:pPr>
        <w:ind w:firstLineChars="71" w:firstLine="142"/>
        <w:rPr>
          <w:rFonts w:asciiTheme="majorEastAsia" w:eastAsiaTheme="majorEastAsia" w:hAnsiTheme="majorEastAsia"/>
          <w:color w:val="000000" w:themeColor="text1"/>
          <w:sz w:val="20"/>
        </w:rPr>
      </w:pPr>
      <w:r w:rsidRPr="000B26EC">
        <w:rPr>
          <w:rFonts w:asciiTheme="majorEastAsia" w:eastAsiaTheme="majorEastAsia" w:hAnsiTheme="majorEastAsia" w:hint="eastAsia"/>
          <w:color w:val="000000" w:themeColor="text1"/>
          <w:sz w:val="20"/>
        </w:rPr>
        <w:t>（１）出願書類に不備があると、受理できない場合があります。</w:t>
      </w:r>
    </w:p>
    <w:p w14:paraId="150E525A" w14:textId="521F2970" w:rsidR="00DB20CE" w:rsidRPr="000B26EC" w:rsidRDefault="0045447E" w:rsidP="00510341">
      <w:pPr>
        <w:ind w:leftChars="71" w:left="770" w:hangingChars="300" w:hanging="6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（２）提出された出願書類は返還され</w:t>
      </w:r>
      <w:r w:rsidR="00DB20CE" w:rsidRPr="000B26EC">
        <w:rPr>
          <w:rFonts w:asciiTheme="majorEastAsia" w:eastAsiaTheme="majorEastAsia" w:hAnsiTheme="majorEastAsia" w:hint="eastAsia"/>
          <w:color w:val="000000" w:themeColor="text1"/>
          <w:sz w:val="20"/>
        </w:rPr>
        <w:t>ませんのでご了承ください。</w:t>
      </w:r>
    </w:p>
    <w:p w14:paraId="617A1166" w14:textId="7FC5DF38" w:rsidR="00DB20CE" w:rsidRPr="000B26EC" w:rsidRDefault="00DB20CE" w:rsidP="00510341">
      <w:pPr>
        <w:ind w:firstLineChars="100" w:firstLine="200"/>
        <w:rPr>
          <w:rFonts w:asciiTheme="majorEastAsia" w:eastAsiaTheme="majorEastAsia" w:hAnsiTheme="majorEastAsia"/>
          <w:color w:val="000000" w:themeColor="text1"/>
          <w:sz w:val="20"/>
        </w:rPr>
      </w:pPr>
      <w:r w:rsidRPr="000B26EC">
        <w:rPr>
          <w:rFonts w:asciiTheme="majorEastAsia" w:eastAsiaTheme="majorEastAsia" w:hAnsiTheme="majorEastAsia" w:hint="eastAsia"/>
          <w:color w:val="000000" w:themeColor="text1"/>
          <w:sz w:val="20"/>
        </w:rPr>
        <w:t>（３）その他</w:t>
      </w:r>
      <w:r w:rsidR="0045447E">
        <w:rPr>
          <w:rFonts w:asciiTheme="majorEastAsia" w:eastAsiaTheme="majorEastAsia" w:hAnsiTheme="majorEastAsia" w:hint="eastAsia"/>
          <w:color w:val="000000" w:themeColor="text1"/>
          <w:sz w:val="20"/>
        </w:rPr>
        <w:t>の</w:t>
      </w:r>
      <w:r w:rsidRPr="000B26EC">
        <w:rPr>
          <w:rFonts w:asciiTheme="majorEastAsia" w:eastAsiaTheme="majorEastAsia" w:hAnsiTheme="majorEastAsia" w:hint="eastAsia"/>
          <w:color w:val="000000" w:themeColor="text1"/>
          <w:sz w:val="20"/>
        </w:rPr>
        <w:t>不明点</w:t>
      </w:r>
      <w:r w:rsidR="0045447E">
        <w:rPr>
          <w:rFonts w:asciiTheme="majorEastAsia" w:eastAsiaTheme="majorEastAsia" w:hAnsiTheme="majorEastAsia" w:hint="eastAsia"/>
          <w:color w:val="000000" w:themeColor="text1"/>
          <w:sz w:val="20"/>
        </w:rPr>
        <w:t>について</w:t>
      </w:r>
      <w:r w:rsidRPr="000B26EC">
        <w:rPr>
          <w:rFonts w:asciiTheme="majorEastAsia" w:eastAsiaTheme="majorEastAsia" w:hAnsiTheme="majorEastAsia" w:hint="eastAsia"/>
          <w:color w:val="000000" w:themeColor="text1"/>
          <w:sz w:val="20"/>
        </w:rPr>
        <w:t>は、熊本大学医学事務チーム教務担当へ問い合わせてください。</w:t>
      </w:r>
    </w:p>
    <w:p w14:paraId="22FA5391" w14:textId="77777777" w:rsidR="00DB20CE" w:rsidRPr="000B26EC" w:rsidRDefault="00DB20CE" w:rsidP="00DB20CE">
      <w:pPr>
        <w:rPr>
          <w:rFonts w:asciiTheme="majorEastAsia" w:eastAsiaTheme="majorEastAsia" w:hAnsiTheme="majorEastAsia"/>
          <w:b/>
          <w:color w:val="000000" w:themeColor="text1"/>
          <w:sz w:val="20"/>
        </w:rPr>
      </w:pPr>
    </w:p>
    <w:p w14:paraId="7864AF86" w14:textId="4FA25B0E" w:rsidR="00DB20CE" w:rsidRPr="000B26EC" w:rsidRDefault="00B9675F" w:rsidP="00DB20CE">
      <w:pPr>
        <w:rPr>
          <w:rFonts w:asciiTheme="majorEastAsia" w:eastAsiaTheme="majorEastAsia" w:hAnsiTheme="majorEastAsia"/>
          <w:b/>
          <w:color w:val="000000" w:themeColor="text1"/>
          <w:sz w:val="20"/>
        </w:rPr>
      </w:pPr>
      <w:r w:rsidRPr="000B26EC">
        <w:rPr>
          <w:rFonts w:asciiTheme="majorEastAsia" w:eastAsiaTheme="majorEastAsia" w:hAnsiTheme="majorEastAsia" w:hint="eastAsia"/>
          <w:b/>
          <w:color w:val="000000" w:themeColor="text1"/>
          <w:sz w:val="20"/>
        </w:rPr>
        <w:t>６</w:t>
      </w:r>
      <w:r w:rsidR="00DB20CE" w:rsidRPr="000B26EC">
        <w:rPr>
          <w:rFonts w:asciiTheme="majorEastAsia" w:eastAsiaTheme="majorEastAsia" w:hAnsiTheme="majorEastAsia" w:hint="eastAsia"/>
          <w:b/>
          <w:color w:val="000000" w:themeColor="text1"/>
          <w:sz w:val="20"/>
        </w:rPr>
        <w:t>．授業料等</w:t>
      </w:r>
    </w:p>
    <w:p w14:paraId="10C3A47B" w14:textId="3426AE52" w:rsidR="00DB20CE" w:rsidRPr="000B26EC" w:rsidRDefault="00DB20CE" w:rsidP="000B26EC">
      <w:pPr>
        <w:rPr>
          <w:rFonts w:asciiTheme="majorEastAsia" w:eastAsiaTheme="majorEastAsia" w:hAnsiTheme="majorEastAsia"/>
          <w:strike/>
          <w:color w:val="000000" w:themeColor="text1"/>
          <w:sz w:val="20"/>
        </w:rPr>
      </w:pPr>
      <w:r w:rsidRPr="000B26EC">
        <w:rPr>
          <w:rFonts w:asciiTheme="majorEastAsia" w:eastAsiaTheme="majorEastAsia" w:hAnsiTheme="majorEastAsia" w:hint="eastAsia"/>
          <w:b/>
          <w:color w:val="000000" w:themeColor="text1"/>
          <w:sz w:val="20"/>
        </w:rPr>
        <w:t xml:space="preserve">　</w:t>
      </w:r>
    </w:p>
    <w:p w14:paraId="3C89BA35" w14:textId="75C825A3" w:rsidR="00DB20CE" w:rsidRPr="000B26EC" w:rsidRDefault="0045447E" w:rsidP="00DB20CE">
      <w:pP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 xml:space="preserve">　　授業料の負担は、一切あ</w:t>
      </w:r>
      <w:r w:rsidR="00AB2D22" w:rsidRPr="000B26EC">
        <w:rPr>
          <w:rFonts w:asciiTheme="majorEastAsia" w:eastAsiaTheme="majorEastAsia" w:hAnsiTheme="majorEastAsia" w:hint="eastAsia"/>
          <w:b/>
          <w:color w:val="000000" w:themeColor="text1"/>
          <w:sz w:val="20"/>
        </w:rPr>
        <w:t>りません。</w:t>
      </w:r>
    </w:p>
    <w:p w14:paraId="0AB94D96" w14:textId="77777777" w:rsidR="00DB20CE" w:rsidRPr="000B26EC" w:rsidRDefault="00DB20CE" w:rsidP="00DB20CE">
      <w:pPr>
        <w:rPr>
          <w:rFonts w:asciiTheme="majorEastAsia" w:eastAsiaTheme="majorEastAsia" w:hAnsiTheme="majorEastAsia"/>
          <w:b/>
          <w:color w:val="000000" w:themeColor="text1"/>
          <w:sz w:val="20"/>
        </w:rPr>
      </w:pPr>
    </w:p>
    <w:p w14:paraId="4AFA60D2" w14:textId="77777777" w:rsidR="000B26EC" w:rsidRPr="000B26EC" w:rsidRDefault="000B26EC" w:rsidP="00DB20CE">
      <w:pPr>
        <w:rPr>
          <w:rFonts w:asciiTheme="majorEastAsia" w:eastAsiaTheme="majorEastAsia" w:hAnsiTheme="majorEastAsia"/>
          <w:b/>
          <w:color w:val="000000" w:themeColor="text1"/>
          <w:sz w:val="20"/>
        </w:rPr>
      </w:pPr>
    </w:p>
    <w:p w14:paraId="02613AC0" w14:textId="77777777" w:rsidR="000B26EC" w:rsidRDefault="000B26EC" w:rsidP="00DB20CE">
      <w:pPr>
        <w:rPr>
          <w:rFonts w:asciiTheme="majorEastAsia" w:eastAsiaTheme="majorEastAsia" w:hAnsiTheme="majorEastAsia"/>
          <w:b/>
          <w:color w:val="000000" w:themeColor="text1"/>
          <w:sz w:val="20"/>
        </w:rPr>
      </w:pPr>
    </w:p>
    <w:p w14:paraId="1BB0F586" w14:textId="77777777" w:rsidR="00F171A0" w:rsidRPr="00996613" w:rsidRDefault="00F171A0" w:rsidP="00F171A0">
      <w:pPr>
        <w:rPr>
          <w:rFonts w:asciiTheme="majorEastAsia" w:eastAsiaTheme="majorEastAsia" w:hAnsiTheme="majorEastAsia"/>
          <w:b/>
          <w:sz w:val="20"/>
        </w:rPr>
      </w:pPr>
      <w:r w:rsidRPr="00996613">
        <w:rPr>
          <w:rFonts w:asciiTheme="majorEastAsia" w:eastAsiaTheme="majorEastAsia" w:hAnsiTheme="majorEastAsia" w:hint="eastAsia"/>
          <w:b/>
          <w:sz w:val="20"/>
        </w:rPr>
        <w:lastRenderedPageBreak/>
        <w:t>（柴三郎プログラムにおける履修可能科目一覧）</w:t>
      </w:r>
    </w:p>
    <w:p w14:paraId="6EC7C4CF" w14:textId="77777777" w:rsidR="00F171A0" w:rsidRPr="00996613" w:rsidRDefault="00F171A0" w:rsidP="00F171A0">
      <w:pPr>
        <w:rPr>
          <w:rFonts w:asciiTheme="majorEastAsia" w:eastAsiaTheme="majorEastAsia" w:hAnsiTheme="majorEastAsia"/>
          <w:sz w:val="20"/>
          <w:u w:val="single"/>
        </w:rPr>
      </w:pPr>
      <w:r w:rsidRPr="00996613">
        <w:rPr>
          <w:rFonts w:asciiTheme="majorEastAsia" w:eastAsiaTheme="majorEastAsia" w:hAnsiTheme="majorEastAsia" w:hint="eastAsia"/>
          <w:sz w:val="20"/>
          <w:u w:val="single"/>
        </w:rPr>
        <w:t>※授業内容および日程等に関しては、博士課程履修案内（シラバス）をご参照ください。</w:t>
      </w:r>
    </w:p>
    <w:p w14:paraId="686547A2" w14:textId="77777777" w:rsidR="006E03CA" w:rsidRDefault="006E03CA" w:rsidP="00F171A0">
      <w:pPr>
        <w:rPr>
          <w:rFonts w:asciiTheme="majorEastAsia" w:eastAsiaTheme="majorEastAsia" w:hAnsiTheme="majorEastAsia"/>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946"/>
        <w:gridCol w:w="10"/>
        <w:gridCol w:w="3758"/>
        <w:gridCol w:w="885"/>
      </w:tblGrid>
      <w:tr w:rsidR="004C36D6" w:rsidRPr="00996613" w14:paraId="62ED2EEE" w14:textId="77777777" w:rsidTr="00EB45DE">
        <w:tc>
          <w:tcPr>
            <w:tcW w:w="4633" w:type="dxa"/>
            <w:gridSpan w:val="2"/>
            <w:tcBorders>
              <w:top w:val="nil"/>
              <w:left w:val="nil"/>
              <w:bottom w:val="nil"/>
              <w:right w:val="nil"/>
            </w:tcBorders>
            <w:shd w:val="clear" w:color="auto" w:fill="auto"/>
          </w:tcPr>
          <w:p w14:paraId="5DBBF075" w14:textId="77777777" w:rsidR="004C36D6" w:rsidRPr="00996613" w:rsidRDefault="004C36D6" w:rsidP="00EB45DE">
            <w:pPr>
              <w:ind w:left="23"/>
              <w:rPr>
                <w:rFonts w:asciiTheme="majorEastAsia" w:eastAsiaTheme="majorEastAsia" w:hAnsiTheme="majorEastAsia"/>
                <w:color w:val="000000" w:themeColor="text1"/>
                <w:sz w:val="20"/>
                <w:u w:val="double"/>
              </w:rPr>
            </w:pPr>
            <w:r w:rsidRPr="00996613">
              <w:rPr>
                <w:rFonts w:asciiTheme="majorEastAsia" w:eastAsiaTheme="majorEastAsia" w:hAnsiTheme="majorEastAsia" w:hint="eastAsia"/>
                <w:color w:val="000000" w:themeColor="text1"/>
                <w:sz w:val="20"/>
                <w:u w:val="double"/>
              </w:rPr>
              <w:t>前期開講科目</w:t>
            </w:r>
          </w:p>
        </w:tc>
        <w:tc>
          <w:tcPr>
            <w:tcW w:w="4653" w:type="dxa"/>
            <w:gridSpan w:val="3"/>
            <w:tcBorders>
              <w:top w:val="nil"/>
              <w:left w:val="nil"/>
              <w:bottom w:val="nil"/>
              <w:right w:val="nil"/>
            </w:tcBorders>
            <w:shd w:val="clear" w:color="auto" w:fill="auto"/>
          </w:tcPr>
          <w:p w14:paraId="0E04A2FB" w14:textId="77777777" w:rsidR="004C36D6" w:rsidRPr="00996613" w:rsidRDefault="004C36D6" w:rsidP="00EB45DE">
            <w:pPr>
              <w:rPr>
                <w:rFonts w:asciiTheme="majorEastAsia" w:eastAsiaTheme="majorEastAsia" w:hAnsiTheme="majorEastAsia"/>
                <w:color w:val="000000" w:themeColor="text1"/>
                <w:sz w:val="20"/>
                <w:u w:val="double"/>
              </w:rPr>
            </w:pPr>
            <w:r w:rsidRPr="00996613">
              <w:rPr>
                <w:rFonts w:asciiTheme="majorEastAsia" w:eastAsiaTheme="majorEastAsia" w:hAnsiTheme="majorEastAsia" w:hint="eastAsia"/>
                <w:color w:val="000000" w:themeColor="text1"/>
                <w:sz w:val="20"/>
                <w:u w:val="double"/>
              </w:rPr>
              <w:t>後期開講科目</w:t>
            </w:r>
          </w:p>
        </w:tc>
      </w:tr>
      <w:tr w:rsidR="004C36D6" w:rsidRPr="00996613" w14:paraId="5F6BF475" w14:textId="77777777" w:rsidTr="00EB45DE">
        <w:tc>
          <w:tcPr>
            <w:tcW w:w="4633" w:type="dxa"/>
            <w:gridSpan w:val="2"/>
            <w:tcBorders>
              <w:top w:val="nil"/>
              <w:left w:val="nil"/>
              <w:bottom w:val="nil"/>
              <w:right w:val="nil"/>
            </w:tcBorders>
            <w:shd w:val="clear" w:color="auto" w:fill="auto"/>
          </w:tcPr>
          <w:p w14:paraId="402E3FB2" w14:textId="77777777" w:rsidR="004C36D6" w:rsidRPr="00996613" w:rsidRDefault="004C36D6" w:rsidP="00EB45DE">
            <w:pPr>
              <w:ind w:left="23"/>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必修科目</w:t>
            </w:r>
          </w:p>
        </w:tc>
        <w:tc>
          <w:tcPr>
            <w:tcW w:w="4653" w:type="dxa"/>
            <w:gridSpan w:val="3"/>
            <w:tcBorders>
              <w:top w:val="nil"/>
              <w:left w:val="nil"/>
              <w:bottom w:val="nil"/>
              <w:right w:val="nil"/>
            </w:tcBorders>
            <w:shd w:val="clear" w:color="auto" w:fill="auto"/>
          </w:tcPr>
          <w:p w14:paraId="494E6455" w14:textId="77777777" w:rsidR="004C36D6" w:rsidRPr="00996613" w:rsidRDefault="004C36D6" w:rsidP="00EB45DE">
            <w:pPr>
              <w:rPr>
                <w:rFonts w:asciiTheme="majorEastAsia" w:eastAsiaTheme="majorEastAsia" w:hAnsiTheme="majorEastAsia"/>
                <w:color w:val="000000" w:themeColor="text1"/>
                <w:sz w:val="20"/>
                <w:u w:val="double"/>
              </w:rPr>
            </w:pPr>
          </w:p>
        </w:tc>
      </w:tr>
      <w:tr w:rsidR="004C36D6" w:rsidRPr="00996613" w14:paraId="45114B8E" w14:textId="77777777" w:rsidTr="00EB45DE">
        <w:trPr>
          <w:gridAfter w:val="2"/>
          <w:wAfter w:w="4643" w:type="dxa"/>
        </w:trPr>
        <w:tc>
          <w:tcPr>
            <w:tcW w:w="3687" w:type="dxa"/>
            <w:tcBorders>
              <w:top w:val="single" w:sz="4" w:space="0" w:color="auto"/>
              <w:left w:val="single" w:sz="4" w:space="0" w:color="auto"/>
              <w:bottom w:val="single" w:sz="4" w:space="0" w:color="auto"/>
            </w:tcBorders>
            <w:shd w:val="clear" w:color="auto" w:fill="auto"/>
          </w:tcPr>
          <w:p w14:paraId="4B8E15B4"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A1 医療情報・倫理学理論</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24E37521"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r>
      <w:tr w:rsidR="004C36D6" w:rsidRPr="00996613" w14:paraId="3E34084B" w14:textId="77777777" w:rsidTr="00EB45DE">
        <w:tc>
          <w:tcPr>
            <w:tcW w:w="4633" w:type="dxa"/>
            <w:gridSpan w:val="2"/>
            <w:tcBorders>
              <w:top w:val="nil"/>
              <w:left w:val="nil"/>
              <w:bottom w:val="nil"/>
              <w:right w:val="nil"/>
            </w:tcBorders>
            <w:shd w:val="clear" w:color="auto" w:fill="auto"/>
          </w:tcPr>
          <w:p w14:paraId="438C54E3" w14:textId="77777777" w:rsidR="004C36D6" w:rsidRPr="00996613" w:rsidRDefault="004C36D6" w:rsidP="00EB45DE">
            <w:pPr>
              <w:rPr>
                <w:rFonts w:asciiTheme="majorEastAsia" w:eastAsiaTheme="majorEastAsia" w:hAnsiTheme="majorEastAsia"/>
                <w:color w:val="000000" w:themeColor="text1"/>
                <w:sz w:val="20"/>
              </w:rPr>
            </w:pPr>
          </w:p>
        </w:tc>
        <w:tc>
          <w:tcPr>
            <w:tcW w:w="4653" w:type="dxa"/>
            <w:gridSpan w:val="3"/>
            <w:tcBorders>
              <w:top w:val="nil"/>
              <w:left w:val="nil"/>
              <w:bottom w:val="nil"/>
              <w:right w:val="nil"/>
            </w:tcBorders>
            <w:shd w:val="clear" w:color="auto" w:fill="auto"/>
          </w:tcPr>
          <w:p w14:paraId="79A15B2F" w14:textId="77777777" w:rsidR="004C36D6" w:rsidRPr="00996613" w:rsidRDefault="004C36D6" w:rsidP="00EB45DE">
            <w:pPr>
              <w:rPr>
                <w:rFonts w:asciiTheme="majorEastAsia" w:eastAsiaTheme="majorEastAsia" w:hAnsiTheme="majorEastAsia"/>
                <w:color w:val="000000" w:themeColor="text1"/>
                <w:sz w:val="20"/>
              </w:rPr>
            </w:pPr>
          </w:p>
        </w:tc>
      </w:tr>
      <w:tr w:rsidR="004C36D6" w:rsidRPr="00996613" w14:paraId="14F97037" w14:textId="77777777" w:rsidTr="00EB45DE">
        <w:tc>
          <w:tcPr>
            <w:tcW w:w="4633" w:type="dxa"/>
            <w:gridSpan w:val="2"/>
            <w:tcBorders>
              <w:top w:val="nil"/>
              <w:left w:val="nil"/>
              <w:right w:val="nil"/>
            </w:tcBorders>
            <w:shd w:val="clear" w:color="auto" w:fill="auto"/>
          </w:tcPr>
          <w:p w14:paraId="6D2F0693"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・選択必修科目Ⅰ【コースワーク科目】</w:t>
            </w:r>
          </w:p>
        </w:tc>
        <w:tc>
          <w:tcPr>
            <w:tcW w:w="4653" w:type="dxa"/>
            <w:gridSpan w:val="3"/>
            <w:tcBorders>
              <w:top w:val="nil"/>
              <w:left w:val="nil"/>
              <w:right w:val="nil"/>
            </w:tcBorders>
            <w:shd w:val="clear" w:color="auto" w:fill="auto"/>
          </w:tcPr>
          <w:p w14:paraId="401C33BB"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・選択科目</w:t>
            </w:r>
          </w:p>
        </w:tc>
      </w:tr>
      <w:tr w:rsidR="004C36D6" w:rsidRPr="00996613" w14:paraId="32A27086" w14:textId="77777777" w:rsidTr="00EB45DE">
        <w:tc>
          <w:tcPr>
            <w:tcW w:w="3687" w:type="dxa"/>
            <w:tcBorders>
              <w:right w:val="single" w:sz="4" w:space="0" w:color="auto"/>
            </w:tcBorders>
            <w:shd w:val="clear" w:color="auto" w:fill="auto"/>
          </w:tcPr>
          <w:p w14:paraId="4052BB4F"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大学院医学実験講座</w:t>
            </w:r>
          </w:p>
        </w:tc>
        <w:tc>
          <w:tcPr>
            <w:tcW w:w="956" w:type="dxa"/>
            <w:gridSpan w:val="2"/>
            <w:tcBorders>
              <w:right w:val="single" w:sz="4" w:space="0" w:color="auto"/>
            </w:tcBorders>
            <w:shd w:val="clear" w:color="auto" w:fill="auto"/>
          </w:tcPr>
          <w:p w14:paraId="40E88A8F"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c>
          <w:tcPr>
            <w:tcW w:w="3758" w:type="dxa"/>
            <w:tcBorders>
              <w:top w:val="nil"/>
              <w:left w:val="single" w:sz="4" w:space="0" w:color="auto"/>
              <w:right w:val="single" w:sz="4" w:space="0" w:color="auto"/>
            </w:tcBorders>
            <w:shd w:val="clear" w:color="auto" w:fill="auto"/>
          </w:tcPr>
          <w:p w14:paraId="34186704"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C1 先端診断医学理論</w:t>
            </w:r>
          </w:p>
        </w:tc>
        <w:tc>
          <w:tcPr>
            <w:tcW w:w="885" w:type="dxa"/>
            <w:tcBorders>
              <w:top w:val="nil"/>
              <w:left w:val="single" w:sz="4" w:space="0" w:color="auto"/>
              <w:right w:val="single" w:sz="4" w:space="0" w:color="auto"/>
            </w:tcBorders>
            <w:shd w:val="clear" w:color="auto" w:fill="auto"/>
          </w:tcPr>
          <w:p w14:paraId="2734E0D7"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r>
      <w:tr w:rsidR="004C36D6" w:rsidRPr="00996613" w14:paraId="3C1BB742" w14:textId="77777777" w:rsidTr="00EB45DE">
        <w:tc>
          <w:tcPr>
            <w:tcW w:w="4643" w:type="dxa"/>
            <w:gridSpan w:val="3"/>
            <w:tcBorders>
              <w:left w:val="nil"/>
              <w:bottom w:val="nil"/>
            </w:tcBorders>
            <w:shd w:val="clear" w:color="auto" w:fill="auto"/>
          </w:tcPr>
          <w:p w14:paraId="1CC3850C" w14:textId="77777777" w:rsidR="004C36D6" w:rsidRPr="00996613" w:rsidRDefault="004C36D6" w:rsidP="00EB45DE">
            <w:pPr>
              <w:rPr>
                <w:rFonts w:asciiTheme="majorEastAsia" w:eastAsiaTheme="majorEastAsia" w:hAnsiTheme="majorEastAsia"/>
                <w:color w:val="000000" w:themeColor="text1"/>
                <w:sz w:val="20"/>
              </w:rPr>
            </w:pPr>
          </w:p>
        </w:tc>
        <w:tc>
          <w:tcPr>
            <w:tcW w:w="3758" w:type="dxa"/>
            <w:tcBorders>
              <w:right w:val="single" w:sz="4" w:space="0" w:color="auto"/>
            </w:tcBorders>
            <w:shd w:val="clear" w:color="auto" w:fill="auto"/>
          </w:tcPr>
          <w:p w14:paraId="13D3D1F6"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C2 先端治療医学理論</w:t>
            </w:r>
          </w:p>
        </w:tc>
        <w:tc>
          <w:tcPr>
            <w:tcW w:w="885" w:type="dxa"/>
            <w:tcBorders>
              <w:right w:val="single" w:sz="4" w:space="0" w:color="auto"/>
            </w:tcBorders>
            <w:shd w:val="clear" w:color="auto" w:fill="auto"/>
          </w:tcPr>
          <w:p w14:paraId="402A9179"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r>
      <w:tr w:rsidR="004C36D6" w:rsidRPr="00996613" w14:paraId="6EAD91CF" w14:textId="77777777" w:rsidTr="00EB45DE">
        <w:tc>
          <w:tcPr>
            <w:tcW w:w="3687" w:type="dxa"/>
            <w:tcBorders>
              <w:top w:val="nil"/>
              <w:left w:val="nil"/>
              <w:bottom w:val="single" w:sz="4" w:space="0" w:color="auto"/>
              <w:right w:val="nil"/>
            </w:tcBorders>
            <w:shd w:val="clear" w:color="auto" w:fill="auto"/>
          </w:tcPr>
          <w:p w14:paraId="0E5232D3"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・選択科目</w:t>
            </w:r>
          </w:p>
        </w:tc>
        <w:tc>
          <w:tcPr>
            <w:tcW w:w="956" w:type="dxa"/>
            <w:gridSpan w:val="2"/>
            <w:tcBorders>
              <w:top w:val="nil"/>
              <w:left w:val="nil"/>
              <w:bottom w:val="single" w:sz="4" w:space="0" w:color="auto"/>
            </w:tcBorders>
            <w:shd w:val="clear" w:color="auto" w:fill="auto"/>
          </w:tcPr>
          <w:p w14:paraId="027485F3" w14:textId="77777777" w:rsidR="004C36D6" w:rsidRPr="00996613" w:rsidRDefault="004C36D6" w:rsidP="00EB45DE">
            <w:pPr>
              <w:rPr>
                <w:rFonts w:asciiTheme="majorEastAsia" w:eastAsiaTheme="majorEastAsia" w:hAnsiTheme="majorEastAsia"/>
                <w:color w:val="000000" w:themeColor="text1"/>
                <w:sz w:val="20"/>
              </w:rPr>
            </w:pPr>
          </w:p>
        </w:tc>
        <w:tc>
          <w:tcPr>
            <w:tcW w:w="3758" w:type="dxa"/>
            <w:shd w:val="clear" w:color="auto" w:fill="auto"/>
          </w:tcPr>
          <w:p w14:paraId="4B435EB8"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C3 代謝循環制御学理論</w:t>
            </w:r>
          </w:p>
        </w:tc>
        <w:tc>
          <w:tcPr>
            <w:tcW w:w="885" w:type="dxa"/>
            <w:shd w:val="clear" w:color="auto" w:fill="auto"/>
          </w:tcPr>
          <w:p w14:paraId="72958F76"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r>
      <w:tr w:rsidR="004C36D6" w:rsidRPr="00996613" w14:paraId="35F9D12D" w14:textId="77777777" w:rsidTr="00EB45DE">
        <w:tc>
          <w:tcPr>
            <w:tcW w:w="3687" w:type="dxa"/>
            <w:tcBorders>
              <w:top w:val="single" w:sz="4" w:space="0" w:color="auto"/>
              <w:left w:val="single" w:sz="4" w:space="0" w:color="auto"/>
              <w:bottom w:val="single" w:sz="4" w:space="0" w:color="auto"/>
            </w:tcBorders>
            <w:shd w:val="clear" w:color="auto" w:fill="auto"/>
          </w:tcPr>
          <w:p w14:paraId="13BF9A47"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color w:val="000000" w:themeColor="text1"/>
                <w:sz w:val="20"/>
              </w:rPr>
              <w:t>B</w:t>
            </w:r>
            <w:r w:rsidRPr="00996613">
              <w:rPr>
                <w:rFonts w:asciiTheme="majorEastAsia" w:eastAsiaTheme="majorEastAsia" w:hAnsiTheme="majorEastAsia" w:hint="eastAsia"/>
                <w:color w:val="000000" w:themeColor="text1"/>
                <w:sz w:val="20"/>
              </w:rPr>
              <w:t>1 生体分子情報学理論</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388E54CF"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c>
          <w:tcPr>
            <w:tcW w:w="3758" w:type="dxa"/>
            <w:tcBorders>
              <w:left w:val="single" w:sz="4" w:space="0" w:color="auto"/>
            </w:tcBorders>
            <w:shd w:val="clear" w:color="auto" w:fill="auto"/>
          </w:tcPr>
          <w:p w14:paraId="475859D2"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C4 発達生育医学理論</w:t>
            </w:r>
          </w:p>
        </w:tc>
        <w:tc>
          <w:tcPr>
            <w:tcW w:w="885" w:type="dxa"/>
            <w:tcBorders>
              <w:left w:val="single" w:sz="4" w:space="0" w:color="auto"/>
            </w:tcBorders>
            <w:shd w:val="clear" w:color="auto" w:fill="auto"/>
          </w:tcPr>
          <w:p w14:paraId="237AB837"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r>
      <w:tr w:rsidR="004C36D6" w:rsidRPr="00996613" w14:paraId="09384DB0" w14:textId="77777777" w:rsidTr="00EB45DE">
        <w:tc>
          <w:tcPr>
            <w:tcW w:w="3687" w:type="dxa"/>
            <w:tcBorders>
              <w:top w:val="single" w:sz="4" w:space="0" w:color="auto"/>
              <w:left w:val="single" w:sz="4" w:space="0" w:color="auto"/>
              <w:bottom w:val="single" w:sz="4" w:space="0" w:color="auto"/>
            </w:tcBorders>
            <w:shd w:val="clear" w:color="auto" w:fill="auto"/>
          </w:tcPr>
          <w:p w14:paraId="4BDA71DB"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B2 細胞機能制御学理論</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164EB57A"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c>
          <w:tcPr>
            <w:tcW w:w="3758" w:type="dxa"/>
            <w:tcBorders>
              <w:left w:val="single" w:sz="4" w:space="0" w:color="auto"/>
            </w:tcBorders>
            <w:shd w:val="clear" w:color="auto" w:fill="auto"/>
          </w:tcPr>
          <w:p w14:paraId="6494D7C5"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C5 腫瘍先端医学理論Ⅰ</w:t>
            </w:r>
          </w:p>
        </w:tc>
        <w:tc>
          <w:tcPr>
            <w:tcW w:w="885" w:type="dxa"/>
            <w:tcBorders>
              <w:left w:val="single" w:sz="4" w:space="0" w:color="auto"/>
            </w:tcBorders>
            <w:shd w:val="clear" w:color="auto" w:fill="auto"/>
          </w:tcPr>
          <w:p w14:paraId="3D268139"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r>
      <w:tr w:rsidR="004C36D6" w:rsidRPr="00996613" w14:paraId="2071CA76" w14:textId="77777777" w:rsidTr="00EB45DE">
        <w:tc>
          <w:tcPr>
            <w:tcW w:w="3687" w:type="dxa"/>
            <w:tcBorders>
              <w:top w:val="single" w:sz="4" w:space="0" w:color="auto"/>
              <w:left w:val="single" w:sz="4" w:space="0" w:color="auto"/>
              <w:bottom w:val="single" w:sz="4" w:space="0" w:color="auto"/>
              <w:right w:val="single" w:sz="4" w:space="0" w:color="auto"/>
            </w:tcBorders>
            <w:shd w:val="clear" w:color="auto" w:fill="auto"/>
          </w:tcPr>
          <w:p w14:paraId="50091494"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B3 造血免疫制御学理論</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07676216"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c>
          <w:tcPr>
            <w:tcW w:w="3758" w:type="dxa"/>
            <w:tcBorders>
              <w:left w:val="single" w:sz="4" w:space="0" w:color="auto"/>
            </w:tcBorders>
            <w:shd w:val="clear" w:color="auto" w:fill="auto"/>
          </w:tcPr>
          <w:p w14:paraId="242AA42F"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C6 腫瘍先端医学理論Ⅱ</w:t>
            </w:r>
          </w:p>
        </w:tc>
        <w:tc>
          <w:tcPr>
            <w:tcW w:w="885" w:type="dxa"/>
            <w:tcBorders>
              <w:left w:val="single" w:sz="4" w:space="0" w:color="auto"/>
            </w:tcBorders>
            <w:shd w:val="clear" w:color="auto" w:fill="auto"/>
          </w:tcPr>
          <w:p w14:paraId="12E96FC6"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r>
      <w:tr w:rsidR="004C36D6" w:rsidRPr="00996613" w14:paraId="588C6441" w14:textId="77777777" w:rsidTr="00EB45DE">
        <w:tc>
          <w:tcPr>
            <w:tcW w:w="3687" w:type="dxa"/>
            <w:tcBorders>
              <w:top w:val="single" w:sz="4" w:space="0" w:color="auto"/>
              <w:left w:val="single" w:sz="4" w:space="0" w:color="auto"/>
              <w:bottom w:val="single" w:sz="4" w:space="0" w:color="auto"/>
              <w:right w:val="single" w:sz="4" w:space="0" w:color="auto"/>
            </w:tcBorders>
            <w:shd w:val="clear" w:color="auto" w:fill="auto"/>
          </w:tcPr>
          <w:p w14:paraId="4870C7F0"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B4 感染病態制御学理論</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29B32F6F"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c>
          <w:tcPr>
            <w:tcW w:w="3758" w:type="dxa"/>
            <w:tcBorders>
              <w:left w:val="single" w:sz="4" w:space="0" w:color="auto"/>
            </w:tcBorders>
            <w:shd w:val="clear" w:color="auto" w:fill="auto"/>
          </w:tcPr>
          <w:p w14:paraId="5A2F88B8"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C7 機能再建医学理論</w:t>
            </w:r>
          </w:p>
        </w:tc>
        <w:tc>
          <w:tcPr>
            <w:tcW w:w="885" w:type="dxa"/>
            <w:tcBorders>
              <w:left w:val="single" w:sz="4" w:space="0" w:color="auto"/>
            </w:tcBorders>
            <w:shd w:val="clear" w:color="auto" w:fill="auto"/>
          </w:tcPr>
          <w:p w14:paraId="6C9CDB0D"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r>
      <w:tr w:rsidR="004C36D6" w:rsidRPr="00996613" w14:paraId="0B61A1D6" w14:textId="77777777" w:rsidTr="00EB45DE">
        <w:tc>
          <w:tcPr>
            <w:tcW w:w="3687" w:type="dxa"/>
            <w:tcBorders>
              <w:top w:val="single" w:sz="4" w:space="0" w:color="auto"/>
              <w:left w:val="single" w:sz="4" w:space="0" w:color="auto"/>
              <w:bottom w:val="single" w:sz="4" w:space="0" w:color="auto"/>
              <w:right w:val="single" w:sz="4" w:space="0" w:color="auto"/>
            </w:tcBorders>
            <w:shd w:val="clear" w:color="auto" w:fill="auto"/>
          </w:tcPr>
          <w:p w14:paraId="1CEEE60F"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B5 神経情報科学理論</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13FC9C20"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c>
          <w:tcPr>
            <w:tcW w:w="3758" w:type="dxa"/>
            <w:tcBorders>
              <w:left w:val="single" w:sz="4" w:space="0" w:color="auto"/>
            </w:tcBorders>
            <w:shd w:val="clear" w:color="auto" w:fill="auto"/>
          </w:tcPr>
          <w:p w14:paraId="5CFE46D3"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C8 がん治療学理論</w:t>
            </w:r>
          </w:p>
        </w:tc>
        <w:tc>
          <w:tcPr>
            <w:tcW w:w="885" w:type="dxa"/>
            <w:tcBorders>
              <w:left w:val="single" w:sz="4" w:space="0" w:color="auto"/>
            </w:tcBorders>
            <w:shd w:val="clear" w:color="auto" w:fill="auto"/>
          </w:tcPr>
          <w:p w14:paraId="21EFE645"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r>
      <w:tr w:rsidR="004C36D6" w:rsidRPr="00996613" w14:paraId="1DBEAA17" w14:textId="77777777" w:rsidTr="00EB45DE">
        <w:tc>
          <w:tcPr>
            <w:tcW w:w="3687" w:type="dxa"/>
            <w:tcBorders>
              <w:top w:val="single" w:sz="4" w:space="0" w:color="auto"/>
              <w:left w:val="single" w:sz="4" w:space="0" w:color="auto"/>
              <w:bottom w:val="single" w:sz="4" w:space="0" w:color="auto"/>
              <w:right w:val="single" w:sz="4" w:space="0" w:color="auto"/>
            </w:tcBorders>
            <w:shd w:val="clear" w:color="auto" w:fill="auto"/>
          </w:tcPr>
          <w:p w14:paraId="3B8A4E22"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B6 神経機能科学理論</w:t>
            </w:r>
          </w:p>
        </w:tc>
        <w:tc>
          <w:tcPr>
            <w:tcW w:w="956" w:type="dxa"/>
            <w:gridSpan w:val="2"/>
            <w:tcBorders>
              <w:top w:val="single" w:sz="4" w:space="0" w:color="auto"/>
              <w:left w:val="nil"/>
              <w:bottom w:val="single" w:sz="4" w:space="0" w:color="auto"/>
              <w:right w:val="single" w:sz="4" w:space="0" w:color="auto"/>
            </w:tcBorders>
            <w:shd w:val="clear" w:color="auto" w:fill="auto"/>
          </w:tcPr>
          <w:p w14:paraId="43E43B74"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c>
          <w:tcPr>
            <w:tcW w:w="3758" w:type="dxa"/>
            <w:tcBorders>
              <w:left w:val="single" w:sz="4" w:space="0" w:color="auto"/>
            </w:tcBorders>
            <w:shd w:val="clear" w:color="auto" w:fill="auto"/>
          </w:tcPr>
          <w:p w14:paraId="25C9A776"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C9 緩和ケア学理論</w:t>
            </w:r>
          </w:p>
        </w:tc>
        <w:tc>
          <w:tcPr>
            <w:tcW w:w="885" w:type="dxa"/>
            <w:tcBorders>
              <w:left w:val="single" w:sz="4" w:space="0" w:color="auto"/>
            </w:tcBorders>
            <w:shd w:val="clear" w:color="auto" w:fill="auto"/>
          </w:tcPr>
          <w:p w14:paraId="442A16EF"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r>
      <w:tr w:rsidR="004C36D6" w:rsidRPr="00996613" w14:paraId="17DDE99D" w14:textId="77777777" w:rsidTr="00EB45DE">
        <w:tc>
          <w:tcPr>
            <w:tcW w:w="3687" w:type="dxa"/>
            <w:tcBorders>
              <w:top w:val="single" w:sz="4" w:space="0" w:color="auto"/>
              <w:left w:val="single" w:sz="4" w:space="0" w:color="auto"/>
              <w:bottom w:val="single" w:sz="4" w:space="0" w:color="auto"/>
              <w:right w:val="single" w:sz="4" w:space="0" w:color="auto"/>
            </w:tcBorders>
            <w:shd w:val="clear" w:color="auto" w:fill="auto"/>
          </w:tcPr>
          <w:p w14:paraId="368FF0F9"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B7 発生再生医学理論</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4B1C5846"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c>
          <w:tcPr>
            <w:tcW w:w="3758" w:type="dxa"/>
            <w:tcBorders>
              <w:left w:val="single" w:sz="4" w:space="0" w:color="auto"/>
              <w:bottom w:val="single" w:sz="4" w:space="0" w:color="auto"/>
            </w:tcBorders>
            <w:shd w:val="clear" w:color="auto" w:fill="auto"/>
          </w:tcPr>
          <w:p w14:paraId="19734AC7"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C10臨床研究理論</w:t>
            </w:r>
          </w:p>
        </w:tc>
        <w:tc>
          <w:tcPr>
            <w:tcW w:w="885" w:type="dxa"/>
            <w:tcBorders>
              <w:left w:val="single" w:sz="4" w:space="0" w:color="auto"/>
              <w:bottom w:val="single" w:sz="4" w:space="0" w:color="auto"/>
            </w:tcBorders>
            <w:shd w:val="clear" w:color="auto" w:fill="auto"/>
          </w:tcPr>
          <w:p w14:paraId="7708637F"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r>
      <w:tr w:rsidR="004C36D6" w:rsidRPr="00996613" w14:paraId="2450490D" w14:textId="77777777" w:rsidTr="00EB45DE">
        <w:tc>
          <w:tcPr>
            <w:tcW w:w="3687" w:type="dxa"/>
            <w:tcBorders>
              <w:top w:val="single" w:sz="4" w:space="0" w:color="auto"/>
              <w:left w:val="single" w:sz="4" w:space="0" w:color="auto"/>
              <w:bottom w:val="single" w:sz="4" w:space="0" w:color="auto"/>
              <w:right w:val="single" w:sz="4" w:space="0" w:color="auto"/>
            </w:tcBorders>
            <w:shd w:val="clear" w:color="auto" w:fill="auto"/>
          </w:tcPr>
          <w:p w14:paraId="3757E3DC"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B8 環境社会医学理論</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41CD2EC3"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c>
          <w:tcPr>
            <w:tcW w:w="3758" w:type="dxa"/>
            <w:tcBorders>
              <w:left w:val="single" w:sz="4" w:space="0" w:color="auto"/>
              <w:bottom w:val="nil"/>
              <w:right w:val="nil"/>
            </w:tcBorders>
            <w:shd w:val="clear" w:color="auto" w:fill="auto"/>
          </w:tcPr>
          <w:p w14:paraId="7787BF62" w14:textId="77777777" w:rsidR="004C36D6" w:rsidRPr="00996613" w:rsidRDefault="004C36D6" w:rsidP="00EB45DE">
            <w:pPr>
              <w:rPr>
                <w:rFonts w:asciiTheme="majorEastAsia" w:eastAsiaTheme="majorEastAsia" w:hAnsiTheme="majorEastAsia"/>
                <w:color w:val="000000" w:themeColor="text1"/>
                <w:sz w:val="20"/>
              </w:rPr>
            </w:pPr>
          </w:p>
        </w:tc>
        <w:tc>
          <w:tcPr>
            <w:tcW w:w="885" w:type="dxa"/>
            <w:tcBorders>
              <w:left w:val="nil"/>
              <w:bottom w:val="nil"/>
              <w:right w:val="nil"/>
            </w:tcBorders>
            <w:shd w:val="clear" w:color="auto" w:fill="auto"/>
          </w:tcPr>
          <w:p w14:paraId="2DC61CEC" w14:textId="77777777" w:rsidR="004C36D6" w:rsidRPr="00996613" w:rsidRDefault="004C36D6" w:rsidP="00EB45DE">
            <w:pPr>
              <w:rPr>
                <w:rFonts w:asciiTheme="majorEastAsia" w:eastAsiaTheme="majorEastAsia" w:hAnsiTheme="majorEastAsia"/>
                <w:color w:val="000000" w:themeColor="text1"/>
                <w:sz w:val="20"/>
              </w:rPr>
            </w:pPr>
          </w:p>
        </w:tc>
      </w:tr>
      <w:tr w:rsidR="004C36D6" w:rsidRPr="00996613" w14:paraId="777BEE15" w14:textId="77777777" w:rsidTr="00EB45DE">
        <w:tc>
          <w:tcPr>
            <w:tcW w:w="4643" w:type="dxa"/>
            <w:gridSpan w:val="3"/>
            <w:tcBorders>
              <w:top w:val="nil"/>
              <w:left w:val="nil"/>
              <w:bottom w:val="nil"/>
              <w:right w:val="nil"/>
            </w:tcBorders>
            <w:shd w:val="clear" w:color="auto" w:fill="auto"/>
          </w:tcPr>
          <w:p w14:paraId="370F3DDB" w14:textId="77777777" w:rsidR="004C36D6" w:rsidRPr="00996613" w:rsidRDefault="004C36D6" w:rsidP="00EB45DE">
            <w:pPr>
              <w:rPr>
                <w:rFonts w:asciiTheme="majorEastAsia" w:eastAsiaTheme="majorEastAsia" w:hAnsiTheme="majorEastAsia"/>
                <w:color w:val="000000" w:themeColor="text1"/>
                <w:sz w:val="20"/>
              </w:rPr>
            </w:pPr>
          </w:p>
        </w:tc>
        <w:tc>
          <w:tcPr>
            <w:tcW w:w="4643" w:type="dxa"/>
            <w:gridSpan w:val="2"/>
            <w:tcBorders>
              <w:top w:val="nil"/>
              <w:left w:val="nil"/>
              <w:right w:val="nil"/>
            </w:tcBorders>
            <w:shd w:val="clear" w:color="auto" w:fill="auto"/>
          </w:tcPr>
          <w:p w14:paraId="5EC4D4FF" w14:textId="77777777" w:rsidR="004C36D6" w:rsidRPr="00996613" w:rsidRDefault="004C36D6" w:rsidP="00EB45DE">
            <w:pPr>
              <w:rPr>
                <w:rFonts w:asciiTheme="majorEastAsia" w:eastAsiaTheme="majorEastAsia" w:hAnsiTheme="majorEastAsia"/>
                <w:color w:val="000000" w:themeColor="text1"/>
                <w:sz w:val="20"/>
              </w:rPr>
            </w:pPr>
          </w:p>
          <w:p w14:paraId="402C1DB1"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・選択科目【発生・再生医学研究者育成コース】</w:t>
            </w:r>
          </w:p>
        </w:tc>
      </w:tr>
      <w:tr w:rsidR="004C36D6" w:rsidRPr="00996613" w14:paraId="2C1596B0" w14:textId="77777777" w:rsidTr="00EB45DE">
        <w:trPr>
          <w:gridBefore w:val="3"/>
          <w:wBefore w:w="4643" w:type="dxa"/>
        </w:trPr>
        <w:tc>
          <w:tcPr>
            <w:tcW w:w="3758" w:type="dxa"/>
            <w:tcBorders>
              <w:top w:val="nil"/>
              <w:left w:val="single" w:sz="4" w:space="0" w:color="auto"/>
              <w:bottom w:val="nil"/>
              <w:right w:val="nil"/>
            </w:tcBorders>
            <w:shd w:val="clear" w:color="auto" w:fill="auto"/>
          </w:tcPr>
          <w:p w14:paraId="68699336"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E1 発生・再生医学特論Ⅰ</w:t>
            </w:r>
          </w:p>
        </w:tc>
        <w:tc>
          <w:tcPr>
            <w:tcW w:w="885" w:type="dxa"/>
            <w:tcBorders>
              <w:left w:val="single" w:sz="4" w:space="0" w:color="auto"/>
            </w:tcBorders>
            <w:shd w:val="clear" w:color="auto" w:fill="auto"/>
          </w:tcPr>
          <w:p w14:paraId="35417AED"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r>
      <w:tr w:rsidR="004C36D6" w:rsidRPr="00996613" w14:paraId="0F6796F5" w14:textId="77777777" w:rsidTr="00EB45DE">
        <w:trPr>
          <w:gridBefore w:val="3"/>
          <w:wBefore w:w="4643" w:type="dxa"/>
        </w:trPr>
        <w:tc>
          <w:tcPr>
            <w:tcW w:w="3758" w:type="dxa"/>
            <w:tcBorders>
              <w:left w:val="single" w:sz="4" w:space="0" w:color="auto"/>
            </w:tcBorders>
            <w:shd w:val="clear" w:color="auto" w:fill="auto"/>
          </w:tcPr>
          <w:p w14:paraId="5342A771"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E3 移植免疫学特論</w:t>
            </w:r>
          </w:p>
        </w:tc>
        <w:tc>
          <w:tcPr>
            <w:tcW w:w="885" w:type="dxa"/>
            <w:tcBorders>
              <w:left w:val="single" w:sz="4" w:space="0" w:color="auto"/>
            </w:tcBorders>
            <w:shd w:val="clear" w:color="auto" w:fill="auto"/>
          </w:tcPr>
          <w:p w14:paraId="3F1E7B29" w14:textId="77777777" w:rsidR="004C36D6" w:rsidRPr="00996613" w:rsidRDefault="004C36D6" w:rsidP="00EB45DE">
            <w:pPr>
              <w:rPr>
                <w:rFonts w:asciiTheme="majorEastAsia" w:eastAsiaTheme="majorEastAsia" w:hAnsiTheme="majorEastAsia"/>
                <w:color w:val="000000" w:themeColor="text1"/>
                <w:sz w:val="20"/>
              </w:rPr>
            </w:pPr>
            <w:r w:rsidRPr="00996613">
              <w:rPr>
                <w:rFonts w:asciiTheme="majorEastAsia" w:eastAsiaTheme="majorEastAsia" w:hAnsiTheme="majorEastAsia" w:hint="eastAsia"/>
                <w:color w:val="000000" w:themeColor="text1"/>
                <w:sz w:val="20"/>
              </w:rPr>
              <w:t>２単位</w:t>
            </w:r>
          </w:p>
        </w:tc>
      </w:tr>
    </w:tbl>
    <w:p w14:paraId="1416FE49" w14:textId="77777777" w:rsidR="004C36D6" w:rsidRDefault="004C36D6" w:rsidP="004C36D6">
      <w:pPr>
        <w:rPr>
          <w:rFonts w:asciiTheme="majorEastAsia" w:eastAsiaTheme="majorEastAsia" w:hAnsiTheme="majorEastAsia"/>
          <w:b/>
          <w:color w:val="000000" w:themeColor="text1"/>
          <w:sz w:val="20"/>
        </w:rPr>
      </w:pPr>
    </w:p>
    <w:p w14:paraId="512602B9" w14:textId="77777777" w:rsidR="004C36D6" w:rsidRDefault="004C36D6" w:rsidP="004C36D6">
      <w:pPr>
        <w:rPr>
          <w:rFonts w:asciiTheme="majorEastAsia" w:eastAsiaTheme="majorEastAsia" w:hAnsiTheme="majorEastAsia"/>
          <w:b/>
          <w:color w:val="000000" w:themeColor="text1"/>
          <w:sz w:val="20"/>
        </w:rPr>
      </w:pPr>
    </w:p>
    <w:p w14:paraId="3A4342A2" w14:textId="77777777" w:rsidR="004C36D6" w:rsidRDefault="004C36D6" w:rsidP="004C36D6">
      <w:pPr>
        <w:rPr>
          <w:rFonts w:asciiTheme="majorEastAsia" w:eastAsiaTheme="majorEastAsia" w:hAnsiTheme="majorEastAsia"/>
          <w:b/>
          <w:color w:val="000000" w:themeColor="text1"/>
          <w:sz w:val="20"/>
        </w:rPr>
      </w:pPr>
    </w:p>
    <w:p w14:paraId="2651D3F6" w14:textId="77777777" w:rsidR="002A5BB8" w:rsidRDefault="002A5BB8" w:rsidP="00DB20CE">
      <w:pPr>
        <w:rPr>
          <w:rFonts w:asciiTheme="majorEastAsia" w:eastAsiaTheme="majorEastAsia" w:hAnsiTheme="majorEastAsia"/>
          <w:b/>
          <w:color w:val="000000" w:themeColor="text1"/>
          <w:sz w:val="20"/>
        </w:rPr>
      </w:pPr>
    </w:p>
    <w:p w14:paraId="2C3D46D5" w14:textId="77777777" w:rsidR="002A5BB8" w:rsidRDefault="002A5BB8" w:rsidP="00DB20CE">
      <w:pPr>
        <w:rPr>
          <w:rFonts w:asciiTheme="majorEastAsia" w:eastAsiaTheme="majorEastAsia" w:hAnsiTheme="majorEastAsia"/>
          <w:b/>
          <w:color w:val="000000" w:themeColor="text1"/>
          <w:sz w:val="20"/>
        </w:rPr>
      </w:pPr>
    </w:p>
    <w:p w14:paraId="20FC868D" w14:textId="77777777" w:rsidR="003D49C9" w:rsidRDefault="003D49C9" w:rsidP="00DB20CE">
      <w:pPr>
        <w:rPr>
          <w:rFonts w:asciiTheme="majorEastAsia" w:eastAsiaTheme="majorEastAsia" w:hAnsiTheme="majorEastAsia"/>
          <w:b/>
          <w:color w:val="000000" w:themeColor="text1"/>
          <w:sz w:val="20"/>
        </w:rPr>
      </w:pPr>
    </w:p>
    <w:p w14:paraId="12C29283" w14:textId="77777777" w:rsidR="003D49C9" w:rsidRDefault="003D49C9" w:rsidP="00DB20CE">
      <w:pPr>
        <w:rPr>
          <w:rFonts w:asciiTheme="majorEastAsia" w:eastAsiaTheme="majorEastAsia" w:hAnsiTheme="majorEastAsia"/>
          <w:b/>
          <w:color w:val="000000" w:themeColor="text1"/>
          <w:sz w:val="20"/>
        </w:rPr>
      </w:pPr>
    </w:p>
    <w:p w14:paraId="4D7B6369" w14:textId="77777777" w:rsidR="003D49C9" w:rsidRDefault="003D49C9" w:rsidP="00DB20CE">
      <w:pPr>
        <w:rPr>
          <w:rFonts w:asciiTheme="majorEastAsia" w:eastAsiaTheme="majorEastAsia" w:hAnsiTheme="majorEastAsia"/>
          <w:b/>
          <w:color w:val="000000" w:themeColor="text1"/>
          <w:sz w:val="20"/>
        </w:rPr>
      </w:pPr>
    </w:p>
    <w:p w14:paraId="45D31146" w14:textId="4AEE230F" w:rsidR="002A5BB8" w:rsidRPr="002F251A" w:rsidRDefault="002A5BB8" w:rsidP="002A5BB8">
      <w:pPr>
        <w:ind w:firstLineChars="600" w:firstLine="1205"/>
        <w:jc w:val="left"/>
        <w:rPr>
          <w:rFonts w:asciiTheme="majorEastAsia" w:eastAsiaTheme="majorEastAsia" w:hAnsiTheme="majorEastAsia"/>
          <w:b/>
          <w:color w:val="FF0000"/>
          <w:sz w:val="20"/>
        </w:rPr>
      </w:pPr>
      <w:r w:rsidRPr="002F251A">
        <w:rPr>
          <w:rFonts w:asciiTheme="majorEastAsia" w:eastAsiaTheme="majorEastAsia" w:hAnsiTheme="majorEastAsia" w:hint="eastAsia"/>
          <w:b/>
          <w:color w:val="FF0000"/>
          <w:sz w:val="20"/>
        </w:rPr>
        <w:t>※開講科目によっては、e-ラーニングで受講できない講義が少し含まれておりますので、</w:t>
      </w:r>
    </w:p>
    <w:p w14:paraId="01C30D25" w14:textId="5CD8ED06" w:rsidR="002A5BB8" w:rsidRDefault="002F251A" w:rsidP="002A5BB8">
      <w:pPr>
        <w:ind w:firstLineChars="700" w:firstLine="1405"/>
        <w:jc w:val="left"/>
        <w:rPr>
          <w:rFonts w:asciiTheme="majorEastAsia" w:eastAsiaTheme="majorEastAsia" w:hAnsiTheme="majorEastAsia"/>
          <w:b/>
          <w:color w:val="FF0000"/>
          <w:sz w:val="20"/>
        </w:rPr>
      </w:pPr>
      <w:r w:rsidRPr="002F251A">
        <w:rPr>
          <w:rFonts w:asciiTheme="majorEastAsia" w:eastAsiaTheme="majorEastAsia" w:hAnsiTheme="majorEastAsia" w:hint="eastAsia"/>
          <w:b/>
          <w:color w:val="FF0000"/>
          <w:sz w:val="20"/>
        </w:rPr>
        <w:t>随時、教務</w:t>
      </w:r>
      <w:r w:rsidR="002A5BB8" w:rsidRPr="002F251A">
        <w:rPr>
          <w:rFonts w:asciiTheme="majorEastAsia" w:eastAsiaTheme="majorEastAsia" w:hAnsiTheme="majorEastAsia" w:hint="eastAsia"/>
          <w:b/>
          <w:color w:val="FF0000"/>
          <w:sz w:val="20"/>
        </w:rPr>
        <w:t>担当からのお知らせのWebサイトをご確認下さい。</w:t>
      </w:r>
    </w:p>
    <w:p w14:paraId="5D42FC44" w14:textId="77777777" w:rsidR="003D49C9" w:rsidRDefault="003D49C9" w:rsidP="002A5BB8">
      <w:pPr>
        <w:ind w:firstLineChars="700" w:firstLine="1405"/>
        <w:jc w:val="left"/>
        <w:rPr>
          <w:rFonts w:asciiTheme="majorEastAsia" w:eastAsiaTheme="majorEastAsia" w:hAnsiTheme="majorEastAsia"/>
          <w:b/>
          <w:color w:val="FF0000"/>
          <w:sz w:val="20"/>
        </w:rPr>
      </w:pPr>
    </w:p>
    <w:p w14:paraId="4DDBD156" w14:textId="77777777" w:rsidR="003D49C9" w:rsidRDefault="003D49C9" w:rsidP="003D49C9">
      <w:pPr>
        <w:ind w:firstLineChars="600" w:firstLine="1205"/>
        <w:jc w:val="left"/>
        <w:rPr>
          <w:rFonts w:asciiTheme="majorEastAsia" w:eastAsiaTheme="majorEastAsia" w:hAnsiTheme="majorEastAsia"/>
          <w:b/>
          <w:color w:val="FF0000"/>
          <w:sz w:val="20"/>
        </w:rPr>
      </w:pPr>
      <w:r>
        <w:rPr>
          <w:rFonts w:asciiTheme="majorEastAsia" w:eastAsiaTheme="majorEastAsia" w:hAnsiTheme="majorEastAsia" w:hint="eastAsia"/>
          <w:b/>
          <w:color w:val="FF0000"/>
          <w:sz w:val="20"/>
        </w:rPr>
        <w:t>※</w:t>
      </w:r>
      <w:r w:rsidRPr="003D49C9">
        <w:rPr>
          <w:rFonts w:asciiTheme="majorEastAsia" w:eastAsiaTheme="majorEastAsia" w:hAnsiTheme="majorEastAsia" w:hint="eastAsia"/>
          <w:b/>
          <w:color w:val="FF0000"/>
          <w:sz w:val="20"/>
        </w:rPr>
        <w:t>履修について質問がある方は、教務あるいは分子生理学分野・富澤教授までお尋ね</w:t>
      </w:r>
    </w:p>
    <w:p w14:paraId="6DD4B2A3" w14:textId="04FAB4F3" w:rsidR="003D49C9" w:rsidRPr="002F251A" w:rsidRDefault="003D49C9" w:rsidP="003D49C9">
      <w:pPr>
        <w:ind w:firstLineChars="700" w:firstLine="1405"/>
        <w:jc w:val="left"/>
        <w:rPr>
          <w:rFonts w:asciiTheme="majorEastAsia" w:eastAsiaTheme="majorEastAsia" w:hAnsiTheme="majorEastAsia"/>
          <w:b/>
          <w:color w:val="FF0000"/>
          <w:sz w:val="20"/>
        </w:rPr>
      </w:pPr>
      <w:r w:rsidRPr="003D49C9">
        <w:rPr>
          <w:rFonts w:asciiTheme="majorEastAsia" w:eastAsiaTheme="majorEastAsia" w:hAnsiTheme="majorEastAsia" w:hint="eastAsia"/>
          <w:b/>
          <w:color w:val="FF0000"/>
          <w:sz w:val="20"/>
        </w:rPr>
        <w:t>下さい。</w:t>
      </w:r>
    </w:p>
    <w:sectPr w:rsidR="003D49C9" w:rsidRPr="002F251A" w:rsidSect="00D817A0">
      <w:headerReference w:type="default" r:id="rId8"/>
      <w:footerReference w:type="even" r:id="rId9"/>
      <w:pgSz w:w="11906" w:h="16838" w:code="9"/>
      <w:pgMar w:top="1418" w:right="1418" w:bottom="1418" w:left="1418" w:header="720" w:footer="720" w:gutter="0"/>
      <w:pgNumType w:start="0"/>
      <w:cols w:space="425"/>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BEE8D" w14:textId="77777777" w:rsidR="00F227F2" w:rsidRDefault="00F227F2" w:rsidP="00015B17">
      <w:r>
        <w:separator/>
      </w:r>
    </w:p>
  </w:endnote>
  <w:endnote w:type="continuationSeparator" w:id="0">
    <w:p w14:paraId="5A12E945" w14:textId="77777777" w:rsidR="00F227F2" w:rsidRDefault="00F227F2" w:rsidP="0001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 W3">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5E6C4" w14:textId="77777777" w:rsidR="00C3221D" w:rsidRDefault="00C3221D" w:rsidP="00441E8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6F8BDF" w14:textId="77777777" w:rsidR="00C3221D" w:rsidRDefault="00C322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28833" w14:textId="77777777" w:rsidR="00F227F2" w:rsidRDefault="00F227F2" w:rsidP="00015B17">
      <w:r>
        <w:separator/>
      </w:r>
    </w:p>
  </w:footnote>
  <w:footnote w:type="continuationSeparator" w:id="0">
    <w:p w14:paraId="196DDB45" w14:textId="77777777" w:rsidR="00F227F2" w:rsidRDefault="00F227F2" w:rsidP="00015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5298F" w14:textId="73F27651" w:rsidR="00C3221D" w:rsidRPr="00510341" w:rsidRDefault="00C3221D" w:rsidP="002F6D5F">
    <w:pPr>
      <w:pStyle w:val="aa"/>
      <w:wordWrap w:val="0"/>
      <w:jc w:val="right"/>
      <w:rPr>
        <w:rFonts w:asciiTheme="majorEastAsia" w:eastAsiaTheme="majorEastAsia" w:hAnsiTheme="majorEastAsia"/>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HorizontalSpacing w:val="120"/>
  <w:drawingGridVerticalSpacing w:val="16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6E"/>
    <w:rsid w:val="00015B17"/>
    <w:rsid w:val="00020FB2"/>
    <w:rsid w:val="00024E2E"/>
    <w:rsid w:val="00040B8F"/>
    <w:rsid w:val="0004274D"/>
    <w:rsid w:val="00057254"/>
    <w:rsid w:val="000A4FF2"/>
    <w:rsid w:val="000B26EC"/>
    <w:rsid w:val="000E40A4"/>
    <w:rsid w:val="000F31C3"/>
    <w:rsid w:val="001056F7"/>
    <w:rsid w:val="0014324D"/>
    <w:rsid w:val="00143BF7"/>
    <w:rsid w:val="00155846"/>
    <w:rsid w:val="00165E07"/>
    <w:rsid w:val="00173FDC"/>
    <w:rsid w:val="0018688A"/>
    <w:rsid w:val="0019582E"/>
    <w:rsid w:val="001A1417"/>
    <w:rsid w:val="001A6A81"/>
    <w:rsid w:val="001A761E"/>
    <w:rsid w:val="001B0BCE"/>
    <w:rsid w:val="001C4CA5"/>
    <w:rsid w:val="001D1D65"/>
    <w:rsid w:val="001D7579"/>
    <w:rsid w:val="00205F1E"/>
    <w:rsid w:val="002065B0"/>
    <w:rsid w:val="00267E89"/>
    <w:rsid w:val="00271E4E"/>
    <w:rsid w:val="00281CFE"/>
    <w:rsid w:val="002A5BB8"/>
    <w:rsid w:val="002B25FE"/>
    <w:rsid w:val="002B3EE9"/>
    <w:rsid w:val="002C5175"/>
    <w:rsid w:val="002C5E3C"/>
    <w:rsid w:val="002D6D6F"/>
    <w:rsid w:val="002E7AEC"/>
    <w:rsid w:val="002F219A"/>
    <w:rsid w:val="002F251A"/>
    <w:rsid w:val="002F6AC8"/>
    <w:rsid w:val="002F6D5F"/>
    <w:rsid w:val="0030555F"/>
    <w:rsid w:val="003144E5"/>
    <w:rsid w:val="00367101"/>
    <w:rsid w:val="003715EA"/>
    <w:rsid w:val="003D49C9"/>
    <w:rsid w:val="003E78FE"/>
    <w:rsid w:val="004127AB"/>
    <w:rsid w:val="004153E9"/>
    <w:rsid w:val="00427BBC"/>
    <w:rsid w:val="0043242F"/>
    <w:rsid w:val="00437EFA"/>
    <w:rsid w:val="00441E83"/>
    <w:rsid w:val="0045447E"/>
    <w:rsid w:val="00456826"/>
    <w:rsid w:val="004938EE"/>
    <w:rsid w:val="00495E48"/>
    <w:rsid w:val="004B4E8A"/>
    <w:rsid w:val="004B62D9"/>
    <w:rsid w:val="004C36D6"/>
    <w:rsid w:val="004C55C8"/>
    <w:rsid w:val="004C5DAB"/>
    <w:rsid w:val="004F0216"/>
    <w:rsid w:val="004F7401"/>
    <w:rsid w:val="004F77EC"/>
    <w:rsid w:val="00510341"/>
    <w:rsid w:val="00513342"/>
    <w:rsid w:val="00514B71"/>
    <w:rsid w:val="0054237B"/>
    <w:rsid w:val="00553C49"/>
    <w:rsid w:val="00563DAB"/>
    <w:rsid w:val="00563F2B"/>
    <w:rsid w:val="00592AC5"/>
    <w:rsid w:val="0059332F"/>
    <w:rsid w:val="00595B51"/>
    <w:rsid w:val="005A4E39"/>
    <w:rsid w:val="005B1D7E"/>
    <w:rsid w:val="005B66D6"/>
    <w:rsid w:val="00623786"/>
    <w:rsid w:val="00624387"/>
    <w:rsid w:val="00647446"/>
    <w:rsid w:val="00692C35"/>
    <w:rsid w:val="006A5CEF"/>
    <w:rsid w:val="006C173C"/>
    <w:rsid w:val="006E03CA"/>
    <w:rsid w:val="006F6ED2"/>
    <w:rsid w:val="0072042D"/>
    <w:rsid w:val="0072349B"/>
    <w:rsid w:val="00723B0B"/>
    <w:rsid w:val="00742842"/>
    <w:rsid w:val="0076163C"/>
    <w:rsid w:val="0076390C"/>
    <w:rsid w:val="00770BB2"/>
    <w:rsid w:val="007847CB"/>
    <w:rsid w:val="007D380D"/>
    <w:rsid w:val="007D482E"/>
    <w:rsid w:val="007E01AB"/>
    <w:rsid w:val="00827396"/>
    <w:rsid w:val="00834DAC"/>
    <w:rsid w:val="0084472A"/>
    <w:rsid w:val="00851E81"/>
    <w:rsid w:val="00852B52"/>
    <w:rsid w:val="00861E92"/>
    <w:rsid w:val="00873B5D"/>
    <w:rsid w:val="0089775F"/>
    <w:rsid w:val="008A0A6E"/>
    <w:rsid w:val="008F55BF"/>
    <w:rsid w:val="00910EAC"/>
    <w:rsid w:val="00945A81"/>
    <w:rsid w:val="009566EC"/>
    <w:rsid w:val="009C0EE6"/>
    <w:rsid w:val="009C4B4A"/>
    <w:rsid w:val="009C61EC"/>
    <w:rsid w:val="00A31FE0"/>
    <w:rsid w:val="00A52349"/>
    <w:rsid w:val="00A75677"/>
    <w:rsid w:val="00A9556D"/>
    <w:rsid w:val="00AB2D22"/>
    <w:rsid w:val="00AC62CD"/>
    <w:rsid w:val="00AE2D13"/>
    <w:rsid w:val="00AE7A3E"/>
    <w:rsid w:val="00AF6F1B"/>
    <w:rsid w:val="00B0144F"/>
    <w:rsid w:val="00B04868"/>
    <w:rsid w:val="00B0556E"/>
    <w:rsid w:val="00B1303B"/>
    <w:rsid w:val="00B2553D"/>
    <w:rsid w:val="00B30BCD"/>
    <w:rsid w:val="00B460BC"/>
    <w:rsid w:val="00B805BE"/>
    <w:rsid w:val="00B8236B"/>
    <w:rsid w:val="00B850B7"/>
    <w:rsid w:val="00B9675F"/>
    <w:rsid w:val="00BF37B1"/>
    <w:rsid w:val="00C017BE"/>
    <w:rsid w:val="00C03242"/>
    <w:rsid w:val="00C22D50"/>
    <w:rsid w:val="00C24D32"/>
    <w:rsid w:val="00C3221D"/>
    <w:rsid w:val="00C51791"/>
    <w:rsid w:val="00C52E6E"/>
    <w:rsid w:val="00C71EF7"/>
    <w:rsid w:val="00D009B3"/>
    <w:rsid w:val="00D02C4C"/>
    <w:rsid w:val="00D02FE7"/>
    <w:rsid w:val="00D04D81"/>
    <w:rsid w:val="00D560E8"/>
    <w:rsid w:val="00D7577A"/>
    <w:rsid w:val="00D817A0"/>
    <w:rsid w:val="00DA54B0"/>
    <w:rsid w:val="00DB20CE"/>
    <w:rsid w:val="00DB33A7"/>
    <w:rsid w:val="00DC67B5"/>
    <w:rsid w:val="00DD5E6D"/>
    <w:rsid w:val="00DE0D94"/>
    <w:rsid w:val="00DE37B6"/>
    <w:rsid w:val="00DF021F"/>
    <w:rsid w:val="00E05226"/>
    <w:rsid w:val="00E05C00"/>
    <w:rsid w:val="00E11F6F"/>
    <w:rsid w:val="00E4100E"/>
    <w:rsid w:val="00E56169"/>
    <w:rsid w:val="00E70CCD"/>
    <w:rsid w:val="00E93B06"/>
    <w:rsid w:val="00EC7C2D"/>
    <w:rsid w:val="00EF0E7F"/>
    <w:rsid w:val="00F171A0"/>
    <w:rsid w:val="00F227F2"/>
    <w:rsid w:val="00F244CE"/>
    <w:rsid w:val="00F531F9"/>
    <w:rsid w:val="00F62622"/>
    <w:rsid w:val="00F953A4"/>
    <w:rsid w:val="00FA27B4"/>
    <w:rsid w:val="00FD5458"/>
    <w:rsid w:val="00FE3BEA"/>
    <w:rsid w:val="00FF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774250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8052B"/>
    <w:rPr>
      <w:rFonts w:ascii="ヒラギノ角ゴ Pro W3" w:eastAsia="ヒラギノ角ゴ Pro W3"/>
      <w:sz w:val="18"/>
      <w:szCs w:val="18"/>
    </w:rPr>
  </w:style>
  <w:style w:type="table" w:styleId="a4">
    <w:name w:val="Table Grid"/>
    <w:basedOn w:val="a1"/>
    <w:uiPriority w:val="59"/>
    <w:rsid w:val="001B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015B17"/>
    <w:pPr>
      <w:tabs>
        <w:tab w:val="center" w:pos="4252"/>
        <w:tab w:val="right" w:pos="8504"/>
      </w:tabs>
      <w:snapToGrid w:val="0"/>
    </w:pPr>
  </w:style>
  <w:style w:type="character" w:customStyle="1" w:styleId="a6">
    <w:name w:val="フッター (文字)"/>
    <w:basedOn w:val="a0"/>
    <w:link w:val="a5"/>
    <w:uiPriority w:val="99"/>
    <w:rsid w:val="00015B17"/>
    <w:rPr>
      <w:kern w:val="2"/>
      <w:sz w:val="24"/>
    </w:rPr>
  </w:style>
  <w:style w:type="character" w:styleId="a7">
    <w:name w:val="page number"/>
    <w:basedOn w:val="a0"/>
    <w:uiPriority w:val="99"/>
    <w:semiHidden/>
    <w:unhideWhenUsed/>
    <w:rsid w:val="00015B17"/>
  </w:style>
  <w:style w:type="paragraph" w:styleId="a8">
    <w:name w:val="Date"/>
    <w:basedOn w:val="a"/>
    <w:next w:val="a"/>
    <w:link w:val="a9"/>
    <w:uiPriority w:val="99"/>
    <w:unhideWhenUsed/>
    <w:rsid w:val="003144E5"/>
  </w:style>
  <w:style w:type="character" w:customStyle="1" w:styleId="a9">
    <w:name w:val="日付 (文字)"/>
    <w:basedOn w:val="a0"/>
    <w:link w:val="a8"/>
    <w:uiPriority w:val="99"/>
    <w:rsid w:val="003144E5"/>
    <w:rPr>
      <w:kern w:val="2"/>
      <w:sz w:val="24"/>
    </w:rPr>
  </w:style>
  <w:style w:type="paragraph" w:styleId="aa">
    <w:name w:val="header"/>
    <w:basedOn w:val="a"/>
    <w:link w:val="ab"/>
    <w:uiPriority w:val="99"/>
    <w:unhideWhenUsed/>
    <w:rsid w:val="002F6D5F"/>
    <w:pPr>
      <w:tabs>
        <w:tab w:val="center" w:pos="4252"/>
        <w:tab w:val="right" w:pos="8504"/>
      </w:tabs>
      <w:snapToGrid w:val="0"/>
    </w:pPr>
  </w:style>
  <w:style w:type="character" w:customStyle="1" w:styleId="ab">
    <w:name w:val="ヘッダー (文字)"/>
    <w:basedOn w:val="a0"/>
    <w:link w:val="aa"/>
    <w:uiPriority w:val="99"/>
    <w:rsid w:val="002F6D5F"/>
    <w:rPr>
      <w:kern w:val="2"/>
      <w:sz w:val="24"/>
    </w:rPr>
  </w:style>
  <w:style w:type="paragraph" w:customStyle="1" w:styleId="ac">
    <w:name w:val="一太郎８/９"/>
    <w:rsid w:val="00E05C00"/>
    <w:pPr>
      <w:widowControl w:val="0"/>
      <w:wordWrap w:val="0"/>
      <w:autoSpaceDE w:val="0"/>
      <w:autoSpaceDN w:val="0"/>
      <w:adjustRightInd w:val="0"/>
      <w:spacing w:line="290" w:lineRule="atLeast"/>
      <w:jc w:val="both"/>
    </w:pPr>
    <w:rPr>
      <w:rFonts w:ascii="Times New Roman" w:hAnsi="Times New Roman"/>
      <w:spacing w:val="9"/>
      <w:sz w:val="19"/>
      <w:szCs w:val="19"/>
    </w:rPr>
  </w:style>
  <w:style w:type="paragraph" w:styleId="ad">
    <w:name w:val="List Paragraph"/>
    <w:basedOn w:val="a"/>
    <w:uiPriority w:val="34"/>
    <w:qFormat/>
    <w:rsid w:val="00A7567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8052B"/>
    <w:rPr>
      <w:rFonts w:ascii="ヒラギノ角ゴ Pro W3" w:eastAsia="ヒラギノ角ゴ Pro W3"/>
      <w:sz w:val="18"/>
      <w:szCs w:val="18"/>
    </w:rPr>
  </w:style>
  <w:style w:type="table" w:styleId="a4">
    <w:name w:val="Table Grid"/>
    <w:basedOn w:val="a1"/>
    <w:uiPriority w:val="59"/>
    <w:rsid w:val="001B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015B17"/>
    <w:pPr>
      <w:tabs>
        <w:tab w:val="center" w:pos="4252"/>
        <w:tab w:val="right" w:pos="8504"/>
      </w:tabs>
      <w:snapToGrid w:val="0"/>
    </w:pPr>
  </w:style>
  <w:style w:type="character" w:customStyle="1" w:styleId="a6">
    <w:name w:val="フッター (文字)"/>
    <w:basedOn w:val="a0"/>
    <w:link w:val="a5"/>
    <w:uiPriority w:val="99"/>
    <w:rsid w:val="00015B17"/>
    <w:rPr>
      <w:kern w:val="2"/>
      <w:sz w:val="24"/>
    </w:rPr>
  </w:style>
  <w:style w:type="character" w:styleId="a7">
    <w:name w:val="page number"/>
    <w:basedOn w:val="a0"/>
    <w:uiPriority w:val="99"/>
    <w:semiHidden/>
    <w:unhideWhenUsed/>
    <w:rsid w:val="00015B17"/>
  </w:style>
  <w:style w:type="paragraph" w:styleId="a8">
    <w:name w:val="Date"/>
    <w:basedOn w:val="a"/>
    <w:next w:val="a"/>
    <w:link w:val="a9"/>
    <w:uiPriority w:val="99"/>
    <w:unhideWhenUsed/>
    <w:rsid w:val="003144E5"/>
  </w:style>
  <w:style w:type="character" w:customStyle="1" w:styleId="a9">
    <w:name w:val="日付 (文字)"/>
    <w:basedOn w:val="a0"/>
    <w:link w:val="a8"/>
    <w:uiPriority w:val="99"/>
    <w:rsid w:val="003144E5"/>
    <w:rPr>
      <w:kern w:val="2"/>
      <w:sz w:val="24"/>
    </w:rPr>
  </w:style>
  <w:style w:type="paragraph" w:styleId="aa">
    <w:name w:val="header"/>
    <w:basedOn w:val="a"/>
    <w:link w:val="ab"/>
    <w:uiPriority w:val="99"/>
    <w:unhideWhenUsed/>
    <w:rsid w:val="002F6D5F"/>
    <w:pPr>
      <w:tabs>
        <w:tab w:val="center" w:pos="4252"/>
        <w:tab w:val="right" w:pos="8504"/>
      </w:tabs>
      <w:snapToGrid w:val="0"/>
    </w:pPr>
  </w:style>
  <w:style w:type="character" w:customStyle="1" w:styleId="ab">
    <w:name w:val="ヘッダー (文字)"/>
    <w:basedOn w:val="a0"/>
    <w:link w:val="aa"/>
    <w:uiPriority w:val="99"/>
    <w:rsid w:val="002F6D5F"/>
    <w:rPr>
      <w:kern w:val="2"/>
      <w:sz w:val="24"/>
    </w:rPr>
  </w:style>
  <w:style w:type="paragraph" w:customStyle="1" w:styleId="ac">
    <w:name w:val="一太郎８/９"/>
    <w:rsid w:val="00E05C00"/>
    <w:pPr>
      <w:widowControl w:val="0"/>
      <w:wordWrap w:val="0"/>
      <w:autoSpaceDE w:val="0"/>
      <w:autoSpaceDN w:val="0"/>
      <w:adjustRightInd w:val="0"/>
      <w:spacing w:line="290" w:lineRule="atLeast"/>
      <w:jc w:val="both"/>
    </w:pPr>
    <w:rPr>
      <w:rFonts w:ascii="Times New Roman" w:hAnsi="Times New Roman"/>
      <w:spacing w:val="9"/>
      <w:sz w:val="19"/>
      <w:szCs w:val="19"/>
    </w:rPr>
  </w:style>
  <w:style w:type="paragraph" w:styleId="ad">
    <w:name w:val="List Paragraph"/>
    <w:basedOn w:val="a"/>
    <w:uiPriority w:val="34"/>
    <w:qFormat/>
    <w:rsid w:val="00A756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2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855CB-76BC-46CA-A0CB-FFC503B6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岡山大学</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富澤 一仁</dc:creator>
  <cp:lastModifiedBy>松山伸子</cp:lastModifiedBy>
  <cp:revision>18</cp:revision>
  <cp:lastPrinted>2014-08-04T02:13:00Z</cp:lastPrinted>
  <dcterms:created xsi:type="dcterms:W3CDTF">2013-08-22T02:59:00Z</dcterms:created>
  <dcterms:modified xsi:type="dcterms:W3CDTF">2015-01-15T01:12:00Z</dcterms:modified>
</cp:coreProperties>
</file>